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3" w:rsidRDefault="00D95AB3" w:rsidP="00494244">
      <w:pPr>
        <w:spacing w:after="0" w:line="360" w:lineRule="auto"/>
        <w:ind w:right="260" w:firstLine="426"/>
        <w:jc w:val="center"/>
        <w:rPr>
          <w:rFonts w:ascii="Arial" w:hAnsi="Arial" w:cs="Arial"/>
          <w:b/>
          <w:bCs/>
          <w:lang w:val="az-Latn-AZ"/>
        </w:rPr>
      </w:pPr>
      <w:r w:rsidRPr="00097322">
        <w:rPr>
          <w:rFonts w:ascii="Arial" w:hAnsi="Arial" w:cs="Arial"/>
          <w:b/>
          <w:bCs/>
          <w:lang w:val="az-Latn-AZ"/>
        </w:rPr>
        <w:t>“Vətəndaş cəmiyyəti gələcə</w:t>
      </w:r>
      <w:r w:rsidR="00A45148">
        <w:rPr>
          <w:rFonts w:ascii="Arial" w:hAnsi="Arial" w:cs="Arial"/>
          <w:b/>
          <w:bCs/>
          <w:lang w:val="az-Latn-AZ"/>
        </w:rPr>
        <w:t>yimiz</w:t>
      </w:r>
      <w:r w:rsidRPr="00097322">
        <w:rPr>
          <w:rFonts w:ascii="Arial" w:hAnsi="Arial" w:cs="Arial"/>
          <w:b/>
          <w:bCs/>
          <w:lang w:val="az-Latn-AZ"/>
        </w:rPr>
        <w:t xml:space="preserve"> naminə” layihəsi çərçivəsində</w:t>
      </w:r>
    </w:p>
    <w:p w:rsidR="00A45148" w:rsidRPr="00727980" w:rsidRDefault="00A45148" w:rsidP="00494244">
      <w:pPr>
        <w:spacing w:after="0" w:line="360" w:lineRule="auto"/>
        <w:ind w:right="260" w:firstLine="426"/>
        <w:jc w:val="center"/>
        <w:rPr>
          <w:rFonts w:ascii="Arial" w:hAnsi="Arial" w:cs="Arial"/>
          <w:b/>
          <w:sz w:val="14"/>
          <w:lang w:val="az-Latn-AZ"/>
        </w:rPr>
      </w:pPr>
    </w:p>
    <w:p w:rsidR="0052194F" w:rsidRPr="00097322" w:rsidRDefault="0052194F" w:rsidP="00494244">
      <w:pPr>
        <w:spacing w:after="0" w:line="360" w:lineRule="auto"/>
        <w:ind w:firstLine="426"/>
        <w:jc w:val="center"/>
        <w:rPr>
          <w:rFonts w:ascii="Arial" w:hAnsi="Arial" w:cs="Arial"/>
          <w:b/>
          <w:sz w:val="6"/>
          <w:szCs w:val="6"/>
          <w:lang w:val="az-Latn-AZ"/>
        </w:rPr>
      </w:pPr>
    </w:p>
    <w:p w:rsidR="0052194F" w:rsidRPr="00684337" w:rsidRDefault="00097322" w:rsidP="00494244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  <w:r w:rsidRPr="00684337">
        <w:rPr>
          <w:rFonts w:ascii="Arial" w:hAnsi="Arial" w:cs="Arial"/>
          <w:b/>
          <w:lang w:val="az-Latn-AZ"/>
        </w:rPr>
        <w:t>“GƏNC NƏSL</w:t>
      </w:r>
      <w:r>
        <w:rPr>
          <w:rFonts w:ascii="Arial" w:hAnsi="Arial" w:cs="Arial"/>
          <w:b/>
          <w:lang w:val="az-Latn-AZ"/>
        </w:rPr>
        <w:t>İ</w:t>
      </w:r>
      <w:r w:rsidRPr="00684337">
        <w:rPr>
          <w:rFonts w:ascii="Arial" w:hAnsi="Arial" w:cs="Arial"/>
          <w:b/>
          <w:lang w:val="az-Latn-AZ"/>
        </w:rPr>
        <w:t xml:space="preserve">N FORMALAŞMASINDA </w:t>
      </w:r>
      <w:r>
        <w:rPr>
          <w:rFonts w:ascii="Arial" w:hAnsi="Arial" w:cs="Arial"/>
          <w:b/>
          <w:lang w:val="az-Latn-AZ"/>
        </w:rPr>
        <w:t>İ</w:t>
      </w:r>
      <w:r w:rsidRPr="00684337">
        <w:rPr>
          <w:rFonts w:ascii="Arial" w:hAnsi="Arial" w:cs="Arial"/>
          <w:b/>
          <w:lang w:val="az-Latn-AZ"/>
        </w:rPr>
        <w:t>NCƏSƏNƏT</w:t>
      </w:r>
      <w:r>
        <w:rPr>
          <w:rFonts w:ascii="Arial" w:hAnsi="Arial" w:cs="Arial"/>
          <w:b/>
          <w:lang w:val="az-Latn-AZ"/>
        </w:rPr>
        <w:t>İ</w:t>
      </w:r>
      <w:r w:rsidRPr="00684337">
        <w:rPr>
          <w:rFonts w:ascii="Arial" w:hAnsi="Arial" w:cs="Arial"/>
          <w:b/>
          <w:lang w:val="az-Latn-AZ"/>
        </w:rPr>
        <w:t>N ROLU: PROBLEMLƏR VƏ PERSPEKT</w:t>
      </w:r>
      <w:r>
        <w:rPr>
          <w:rFonts w:ascii="Arial" w:hAnsi="Arial" w:cs="Arial"/>
          <w:b/>
          <w:lang w:val="az-Latn-AZ"/>
        </w:rPr>
        <w:t>İ</w:t>
      </w:r>
      <w:r w:rsidRPr="00684337">
        <w:rPr>
          <w:rFonts w:ascii="Arial" w:hAnsi="Arial" w:cs="Arial"/>
          <w:b/>
          <w:lang w:val="az-Latn-AZ"/>
        </w:rPr>
        <w:t>VLƏR”</w:t>
      </w:r>
    </w:p>
    <w:p w:rsidR="0052194F" w:rsidRPr="003B6F56" w:rsidRDefault="0052194F" w:rsidP="00494244">
      <w:pPr>
        <w:spacing w:after="0" w:line="360" w:lineRule="auto"/>
        <w:ind w:firstLine="567"/>
        <w:jc w:val="both"/>
        <w:rPr>
          <w:rFonts w:ascii="Arial" w:hAnsi="Arial" w:cs="Arial"/>
          <w:b/>
          <w:sz w:val="10"/>
          <w:lang w:val="az-Latn-AZ"/>
        </w:rPr>
      </w:pPr>
    </w:p>
    <w:p w:rsidR="0052194F" w:rsidRPr="00684337" w:rsidRDefault="0052194F" w:rsidP="00494244">
      <w:pPr>
        <w:spacing w:after="0" w:line="360" w:lineRule="auto"/>
        <w:ind w:firstLine="567"/>
        <w:jc w:val="right"/>
        <w:rPr>
          <w:rFonts w:ascii="Arial" w:hAnsi="Arial" w:cs="Arial"/>
          <w:b/>
          <w:lang w:val="az-Latn-AZ"/>
        </w:rPr>
      </w:pPr>
      <w:r w:rsidRPr="00684337">
        <w:rPr>
          <w:rFonts w:ascii="Arial" w:hAnsi="Arial" w:cs="Arial"/>
          <w:b/>
          <w:lang w:val="az-Latn-AZ"/>
        </w:rPr>
        <w:t>11 fevral 2011 il</w:t>
      </w:r>
    </w:p>
    <w:p w:rsidR="0052194F" w:rsidRPr="004C7198" w:rsidRDefault="0052194F" w:rsidP="007B54B4">
      <w:pPr>
        <w:spacing w:after="0"/>
        <w:ind w:firstLine="567"/>
        <w:jc w:val="right"/>
        <w:rPr>
          <w:rFonts w:ascii="Arial" w:hAnsi="Arial" w:cs="Arial"/>
          <w:b/>
          <w:sz w:val="8"/>
          <w:lang w:val="az-Latn-AZ"/>
        </w:rPr>
      </w:pPr>
    </w:p>
    <w:p w:rsidR="00CB7587" w:rsidRPr="00494244" w:rsidRDefault="0052194F" w:rsidP="00494244">
      <w:pPr>
        <w:spacing w:after="0" w:line="300" w:lineRule="auto"/>
        <w:ind w:firstLine="142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494244">
        <w:rPr>
          <w:rFonts w:ascii="Arial" w:eastAsia="Times New Roman" w:hAnsi="Arial" w:cs="Arial"/>
          <w:sz w:val="24"/>
          <w:lang w:val="az-Latn-AZ" w:eastAsia="ru-RU"/>
        </w:rPr>
        <w:t>Hər bir şəxsə uşaq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 xml:space="preserve"> yaşlarında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 göstərilən qayğı və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 xml:space="preserve"> diqqət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 gələcəkdə onun fiziki, əqli və mənəvi cəhətdən inkişaf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>ına və dünya</w:t>
      </w:r>
      <w:r w:rsidR="00D06331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>görüşünə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>ciddi şəkildə təsir edir.</w:t>
      </w:r>
      <w:r w:rsidR="0020090E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 xml:space="preserve">Qeyd edilməlidir ki, 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uşaq hüquqlarının təmin edilməsi, 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 xml:space="preserve">o cümlədən 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>problemlərinin ardıcıl həlli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 xml:space="preserve"> bu gün 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>dövlət siyasətinin əsas istiqamətlərindən biri</w:t>
      </w:r>
      <w:r w:rsidR="00B15886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>kimi qəbul edilir.</w:t>
      </w:r>
    </w:p>
    <w:p w:rsidR="00CB7587" w:rsidRPr="00494244" w:rsidRDefault="006C3D9C" w:rsidP="00494244">
      <w:pPr>
        <w:spacing w:after="0" w:line="300" w:lineRule="auto"/>
        <w:ind w:firstLine="142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494244">
        <w:rPr>
          <w:rFonts w:ascii="Arial" w:eastAsia="Times New Roman" w:hAnsi="Arial" w:cs="Arial"/>
          <w:sz w:val="24"/>
          <w:lang w:val="az-Latn-AZ" w:eastAsia="ru-RU"/>
        </w:rPr>
        <w:t>“ELS” Müstəqil Araşdırmalar Mərkəzi uşaqların mənəvi-əxlaqi tərbiyəsində incəsənətin, xüsusən də musiqinin rolu və bu sahədə mövcud vəziyyətin araşdırılmasına həsr olunmuş “Vətəndaş cəmiyyəti gələcəyimiz naminə” layihəsinə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 xml:space="preserve"> start vermişdir.</w:t>
      </w:r>
      <w:r w:rsidR="002E21B0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 xml:space="preserve">Layihə çərçivəsində 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 xml:space="preserve">təşkilatın 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 xml:space="preserve">könüllüləri 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 xml:space="preserve">tərəfindən 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>2011-ci ilin yanvar ayında Bakı</w:t>
      </w:r>
      <w:r w:rsidR="00F75548" w:rsidRPr="00494244">
        <w:rPr>
          <w:rFonts w:ascii="Arial" w:eastAsia="Times New Roman" w:hAnsi="Arial" w:cs="Arial"/>
          <w:sz w:val="24"/>
          <w:lang w:val="az-Latn-AZ" w:eastAsia="ru-RU"/>
        </w:rPr>
        <w:t xml:space="preserve"> və ölkənin 6 regionunda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 xml:space="preserve"> rəy sorğu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>su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 xml:space="preserve"> keçir</w:t>
      </w:r>
      <w:r w:rsidR="00707E8D" w:rsidRPr="00494244">
        <w:rPr>
          <w:rFonts w:ascii="Arial" w:eastAsia="Times New Roman" w:hAnsi="Arial" w:cs="Arial"/>
          <w:sz w:val="24"/>
          <w:lang w:val="az-Latn-AZ" w:eastAsia="ru-RU"/>
        </w:rPr>
        <w:t>ilmişdir.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2E21B0" w:rsidRPr="00494244">
        <w:rPr>
          <w:rFonts w:ascii="Arial" w:eastAsia="Times New Roman" w:hAnsi="Arial" w:cs="Arial"/>
          <w:sz w:val="24"/>
          <w:lang w:val="az-Latn-AZ" w:eastAsia="ru-RU"/>
        </w:rPr>
        <w:t>Sorğu zamanı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 xml:space="preserve"> incəsənətin rolu bütün yaş qruplarından olan respondentlər tərəfindən müstəsna rol kimi qiymətləndiril</w:t>
      </w:r>
      <w:r w:rsidR="00B15886" w:rsidRPr="00494244">
        <w:rPr>
          <w:rFonts w:ascii="Arial" w:eastAsia="Times New Roman" w:hAnsi="Arial" w:cs="Arial"/>
          <w:sz w:val="24"/>
          <w:lang w:val="az-Latn-AZ" w:eastAsia="ru-RU"/>
        </w:rPr>
        <w:t>mişd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 xml:space="preserve">ir. Həmçinin uşaqların 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>təlim-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>tərbiyyə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>sində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 xml:space="preserve"> və formalaşmasında uşaq mahnılarının zəruri olduğu 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>xüsusi olaraq qeyd edilmişdir.</w:t>
      </w:r>
      <w:r w:rsidR="0052194F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EF6AA4" w:rsidRPr="00494244">
        <w:rPr>
          <w:rFonts w:ascii="Arial" w:eastAsia="Times New Roman" w:hAnsi="Arial" w:cs="Arial"/>
          <w:sz w:val="24"/>
          <w:lang w:val="az-Latn-AZ" w:eastAsia="ru-RU"/>
        </w:rPr>
        <w:t>Uşaq mahnıları ilə əlaqədar bugünkü vəziyyəti qiymətləndirən respondentlərin 82,5%-i – çox pis, 14,3%-i – kafi, 2,8%-i – yaxşı, 0,4%-i – çox yaxşı cavablarını vermişlər. Respondentlər uşaq mahnılarının çox az olduğunu, olan mahnıların səsləndirilməməsini, Azərbaycan bəstəkarlarının mahnılarının lazım</w:t>
      </w:r>
      <w:r w:rsidR="00204EE5" w:rsidRPr="00494244">
        <w:rPr>
          <w:rFonts w:ascii="Arial" w:eastAsia="Times New Roman" w:hAnsi="Arial" w:cs="Arial"/>
          <w:sz w:val="24"/>
          <w:lang w:val="az-Latn-AZ" w:eastAsia="ru-RU"/>
        </w:rPr>
        <w:t>ı</w:t>
      </w:r>
      <w:r w:rsidR="00EF6AA4" w:rsidRPr="00494244">
        <w:rPr>
          <w:rFonts w:ascii="Arial" w:eastAsia="Times New Roman" w:hAnsi="Arial" w:cs="Arial"/>
          <w:sz w:val="24"/>
          <w:lang w:val="az-Latn-AZ" w:eastAsia="ru-RU"/>
        </w:rPr>
        <w:t xml:space="preserve"> səviyyədə </w:t>
      </w:r>
      <w:r w:rsidR="00B15886" w:rsidRPr="00494244">
        <w:rPr>
          <w:rFonts w:ascii="Arial" w:eastAsia="Times New Roman" w:hAnsi="Arial" w:cs="Arial"/>
          <w:sz w:val="24"/>
          <w:lang w:val="az-Latn-AZ" w:eastAsia="ru-RU"/>
        </w:rPr>
        <w:t>təbliğ</w:t>
      </w:r>
      <w:r w:rsidR="00EF6AA4" w:rsidRPr="00494244">
        <w:rPr>
          <w:rFonts w:ascii="Arial" w:eastAsia="Times New Roman" w:hAnsi="Arial" w:cs="Arial"/>
          <w:sz w:val="24"/>
          <w:lang w:val="az-Latn-AZ" w:eastAsia="ru-RU"/>
        </w:rPr>
        <w:t xml:space="preserve"> olunmadığından bu boşluğu</w:t>
      </w:r>
      <w:r w:rsidR="00B15886" w:rsidRPr="00494244">
        <w:rPr>
          <w:rFonts w:ascii="Arial" w:eastAsia="Times New Roman" w:hAnsi="Arial" w:cs="Arial"/>
          <w:sz w:val="24"/>
          <w:lang w:val="az-Latn-AZ" w:eastAsia="ru-RU"/>
        </w:rPr>
        <w:t>n</w:t>
      </w:r>
      <w:r w:rsidR="00EF6AA4" w:rsidRPr="00494244">
        <w:rPr>
          <w:rFonts w:ascii="Arial" w:eastAsia="Times New Roman" w:hAnsi="Arial" w:cs="Arial"/>
          <w:sz w:val="24"/>
          <w:lang w:val="az-Latn-AZ" w:eastAsia="ru-RU"/>
        </w:rPr>
        <w:t xml:space="preserve"> xarici mahnılar</w:t>
      </w:r>
      <w:r w:rsidR="00B15886" w:rsidRPr="00494244">
        <w:rPr>
          <w:rFonts w:ascii="Arial" w:eastAsia="Times New Roman" w:hAnsi="Arial" w:cs="Arial"/>
          <w:sz w:val="24"/>
          <w:lang w:val="az-Latn-AZ" w:eastAsia="ru-RU"/>
        </w:rPr>
        <w:t>la</w:t>
      </w:r>
      <w:r w:rsidR="00EF6AA4" w:rsidRPr="00494244">
        <w:rPr>
          <w:rFonts w:ascii="Arial" w:eastAsia="Times New Roman" w:hAnsi="Arial" w:cs="Arial"/>
          <w:sz w:val="24"/>
          <w:lang w:val="az-Latn-AZ" w:eastAsia="ru-RU"/>
        </w:rPr>
        <w:t xml:space="preserve"> dolduru</w:t>
      </w:r>
      <w:r w:rsidR="00B15886" w:rsidRPr="00494244">
        <w:rPr>
          <w:rFonts w:ascii="Arial" w:eastAsia="Times New Roman" w:hAnsi="Arial" w:cs="Arial"/>
          <w:sz w:val="24"/>
          <w:lang w:val="az-Latn-AZ" w:eastAsia="ru-RU"/>
        </w:rPr>
        <w:t>lması</w:t>
      </w:r>
      <w:r w:rsidR="00EF6AA4" w:rsidRPr="00494244">
        <w:rPr>
          <w:rFonts w:ascii="Arial" w:eastAsia="Times New Roman" w:hAnsi="Arial" w:cs="Arial"/>
          <w:sz w:val="24"/>
          <w:lang w:val="az-Latn-AZ" w:eastAsia="ru-RU"/>
        </w:rPr>
        <w:t>, uşaqlar üçün mahnıların yazılmasının gəlirli olmaması səbəbindən bəstəkarların bu sahəyə həvəslərinin olmaması, köhnə mahnıların unudulması, köhnə mahnıların yeni aranjman</w:t>
      </w:r>
      <w:r w:rsidR="00204EE5" w:rsidRPr="00494244">
        <w:rPr>
          <w:rFonts w:ascii="Arial" w:eastAsia="Times New Roman" w:hAnsi="Arial" w:cs="Arial"/>
          <w:sz w:val="24"/>
          <w:lang w:val="az-Latn-AZ" w:eastAsia="ru-RU"/>
        </w:rPr>
        <w:t>lar</w:t>
      </w:r>
      <w:r w:rsidR="00EF6AA4" w:rsidRPr="00494244">
        <w:rPr>
          <w:rFonts w:ascii="Arial" w:eastAsia="Times New Roman" w:hAnsi="Arial" w:cs="Arial"/>
          <w:sz w:val="24"/>
          <w:lang w:val="az-Latn-AZ" w:eastAsia="ru-RU"/>
        </w:rPr>
        <w:t xml:space="preserve">ının olmaması və s. qeyd etmişlər. 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 xml:space="preserve">Sorğu zamanı </w:t>
      </w:r>
      <w:r w:rsidR="008E681E" w:rsidRPr="00494244">
        <w:rPr>
          <w:rFonts w:ascii="Arial" w:eastAsia="Times New Roman" w:hAnsi="Arial" w:cs="Arial"/>
          <w:sz w:val="24"/>
          <w:lang w:val="az-Latn-AZ" w:eastAsia="ru-RU"/>
        </w:rPr>
        <w:t>məktəblərdə musiqi dərslərinin keçirilməsində olan problemlər də aşkarlanmışdır: məktəblərin musiqi alətləri ilə təminatında olan problemlər, peşəkar kadrların çatışmaması və s.</w:t>
      </w:r>
      <w:r w:rsidR="00CB7587" w:rsidRPr="00494244">
        <w:rPr>
          <w:rFonts w:ascii="Arial" w:eastAsia="Times New Roman" w:hAnsi="Arial" w:cs="Arial"/>
          <w:sz w:val="24"/>
          <w:lang w:val="az-Latn-AZ" w:eastAsia="ru-RU"/>
        </w:rPr>
        <w:t xml:space="preserve"> Qeyd e</w:t>
      </w:r>
      <w:r w:rsidR="003B6F56" w:rsidRPr="00494244">
        <w:rPr>
          <w:rFonts w:ascii="Arial" w:eastAsia="Times New Roman" w:hAnsi="Arial" w:cs="Arial"/>
          <w:sz w:val="24"/>
          <w:lang w:val="az-Latn-AZ" w:eastAsia="ru-RU"/>
        </w:rPr>
        <w:t>dək</w:t>
      </w:r>
      <w:r w:rsidR="00CB7587" w:rsidRPr="00494244">
        <w:rPr>
          <w:rFonts w:ascii="Arial" w:eastAsia="Times New Roman" w:hAnsi="Arial" w:cs="Arial"/>
          <w:sz w:val="24"/>
          <w:lang w:val="az-Latn-AZ" w:eastAsia="ru-RU"/>
        </w:rPr>
        <w:t xml:space="preserve"> ki, mövcud qaydalara görə ölkənin ixtisaslaşmış musiqi təhsil ocaqlarının (Bak</w:t>
      </w:r>
      <w:r w:rsidR="00FA2DE0" w:rsidRPr="00494244">
        <w:rPr>
          <w:rFonts w:ascii="Arial" w:eastAsia="Times New Roman" w:hAnsi="Arial" w:cs="Arial"/>
          <w:sz w:val="24"/>
          <w:lang w:val="az-Latn-AZ" w:eastAsia="ru-RU"/>
        </w:rPr>
        <w:t>ı</w:t>
      </w:r>
      <w:r w:rsidR="00CB7587" w:rsidRPr="00494244">
        <w:rPr>
          <w:rFonts w:ascii="Arial" w:eastAsia="Times New Roman" w:hAnsi="Arial" w:cs="Arial"/>
          <w:sz w:val="24"/>
          <w:lang w:val="az-Latn-AZ" w:eastAsia="ru-RU"/>
        </w:rPr>
        <w:t xml:space="preserve"> Musiqi Akademiyası, Bakı Musiqi Kolleci) məzunları pedaqoji savad almadıqlarından məktəblərdə tədris edə bilməzlər. Nəticədə, rayon və kənd yerlərində bu fənnin tədrisi yalnız digər fənn müəllimlərinin əlavə dərs saatı alması</w:t>
      </w:r>
      <w:r w:rsidR="00B15886" w:rsidRPr="00494244">
        <w:rPr>
          <w:rFonts w:ascii="Arial" w:eastAsia="Times New Roman" w:hAnsi="Arial" w:cs="Arial"/>
          <w:sz w:val="24"/>
          <w:lang w:val="az-Latn-AZ" w:eastAsia="ru-RU"/>
        </w:rPr>
        <w:t>na çevrilərək</w:t>
      </w:r>
      <w:r w:rsidR="00CB7587" w:rsidRPr="00494244">
        <w:rPr>
          <w:rFonts w:ascii="Arial" w:eastAsia="Times New Roman" w:hAnsi="Arial" w:cs="Arial"/>
          <w:sz w:val="24"/>
          <w:lang w:val="az-Latn-AZ" w:eastAsia="ru-RU"/>
        </w:rPr>
        <w:t xml:space="preserve"> təbii ki, məktəblilərə qənaətbəxş səviyyədə tədris oluna bilmir. </w:t>
      </w:r>
    </w:p>
    <w:p w:rsidR="000B451D" w:rsidRPr="003454F2" w:rsidRDefault="00CB7587" w:rsidP="00494244">
      <w:pPr>
        <w:spacing w:after="0" w:line="300" w:lineRule="auto"/>
        <w:ind w:firstLine="142"/>
        <w:jc w:val="both"/>
        <w:rPr>
          <w:rFonts w:ascii="Arial" w:eastAsia="Times New Roman" w:hAnsi="Arial" w:cs="Arial"/>
          <w:color w:val="FF0000"/>
          <w:sz w:val="24"/>
          <w:lang w:val="az-Latn-AZ" w:eastAsia="ru-RU"/>
        </w:rPr>
      </w:pP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Uşaqların mədəni və mənəvi formalaşmasında önəmli yer oynayan televiziyaya gəldikdə </w:t>
      </w:r>
      <w:r w:rsidR="008566F6" w:rsidRPr="00494244">
        <w:rPr>
          <w:rFonts w:ascii="Arial" w:eastAsia="Times New Roman" w:hAnsi="Arial" w:cs="Arial"/>
          <w:sz w:val="24"/>
          <w:lang w:val="az-Latn-AZ" w:eastAsia="ru-RU"/>
        </w:rPr>
        <w:t>b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u gün ölkə ərazisində yayımlanan 19 televiziya kanalı (8 respublika 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>səviyyəli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, 11 regional) </w:t>
      </w:r>
      <w:r w:rsidR="008566F6" w:rsidRPr="00494244">
        <w:rPr>
          <w:rFonts w:ascii="Arial" w:eastAsia="Times New Roman" w:hAnsi="Arial" w:cs="Arial"/>
          <w:sz w:val="24"/>
          <w:lang w:val="az-Latn-AZ" w:eastAsia="ru-RU"/>
        </w:rPr>
        <w:t>arasında u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>şaq telekanalı yoxdur, halbuki dünyanın bir çox ölkəsində uşaqlar üçün telekanallar fəaliyyət göstərir.</w:t>
      </w:r>
      <w:r w:rsidR="00CA5224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>Azərbaycan telekanallarının proqramlarının monitorinqi uşaq verilişləri</w:t>
      </w:r>
      <w:r w:rsidR="008566F6" w:rsidRPr="00494244">
        <w:rPr>
          <w:rFonts w:ascii="Arial" w:eastAsia="Times New Roman" w:hAnsi="Arial" w:cs="Arial"/>
          <w:sz w:val="24"/>
          <w:lang w:val="az-Latn-AZ" w:eastAsia="ru-RU"/>
        </w:rPr>
        <w:t xml:space="preserve"> üçün ayrılan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 xml:space="preserve"> efir vaxtının müxtəlif olduğu</w:t>
      </w:r>
      <w:r w:rsidR="008566F6" w:rsidRPr="00494244">
        <w:rPr>
          <w:rFonts w:ascii="Arial" w:eastAsia="Times New Roman" w:hAnsi="Arial" w:cs="Arial"/>
          <w:sz w:val="24"/>
          <w:lang w:val="az-Latn-AZ" w:eastAsia="ru-RU"/>
        </w:rPr>
        <w:t xml:space="preserve"> (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>Xəzər TV-20,32%, CTV (Lənkəran)-12,62%, ANS-10,20%, İTV-7,40%, Kanal S (Şəki)-6,67%, Lider TV-6,63%, Aygün TV (Zaqatala)- 6,63%, Dünya TV (Sumqayıt)- 6,48%, Space TV-4,34%, AzTV-3,91%, ATV-2,55%, MTV (Mingəçevir)- 2,30%</w:t>
      </w:r>
      <w:r w:rsidR="008566F6" w:rsidRPr="00494244">
        <w:rPr>
          <w:rFonts w:ascii="Arial" w:eastAsia="Times New Roman" w:hAnsi="Arial" w:cs="Arial"/>
          <w:sz w:val="24"/>
          <w:lang w:val="az-Latn-AZ" w:eastAsia="ru-RU"/>
        </w:rPr>
        <w:t>), u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 xml:space="preserve">şaq verilişlərinin təhlili </w:t>
      </w:r>
      <w:r w:rsidR="008566F6" w:rsidRPr="00494244">
        <w:rPr>
          <w:rFonts w:ascii="Arial" w:eastAsia="Times New Roman" w:hAnsi="Arial" w:cs="Arial"/>
          <w:sz w:val="24"/>
          <w:lang w:val="az-Latn-AZ" w:eastAsia="ru-RU"/>
        </w:rPr>
        <w:t>isə onların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 xml:space="preserve"> əsasən cizgi və ya animasiya filmlərin</w:t>
      </w:r>
      <w:r w:rsidR="008566F6" w:rsidRPr="00494244">
        <w:rPr>
          <w:rFonts w:ascii="Arial" w:eastAsia="Times New Roman" w:hAnsi="Arial" w:cs="Arial"/>
          <w:sz w:val="24"/>
          <w:lang w:val="az-Latn-AZ" w:eastAsia="ru-RU"/>
        </w:rPr>
        <w:t>dən ibarət olduğunu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 xml:space="preserve"> aşkar et</w:t>
      </w:r>
      <w:r w:rsidR="008566F6" w:rsidRPr="00494244">
        <w:rPr>
          <w:rFonts w:ascii="Arial" w:eastAsia="Times New Roman" w:hAnsi="Arial" w:cs="Arial"/>
          <w:sz w:val="24"/>
          <w:lang w:val="az-Latn-AZ" w:eastAsia="ru-RU"/>
        </w:rPr>
        <w:t>mişdir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>. Təqdim olunan maarifləndirici-əyləncəli verilişlərin sayı olduqca az</w:t>
      </w:r>
      <w:r w:rsidR="003B4817" w:rsidRPr="00494244">
        <w:rPr>
          <w:rFonts w:ascii="Arial" w:eastAsia="Times New Roman" w:hAnsi="Arial" w:cs="Arial"/>
          <w:sz w:val="24"/>
          <w:lang w:val="az-Latn-AZ" w:eastAsia="ru-RU"/>
        </w:rPr>
        <w:t>dır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 xml:space="preserve"> (onların ümumi efir vaxtı verilişlərin təkrarı hesabına toplanır)</w:t>
      </w:r>
      <w:r w:rsidR="00A32DDB" w:rsidRPr="00494244">
        <w:rPr>
          <w:rFonts w:ascii="Arial" w:eastAsia="Times New Roman" w:hAnsi="Arial" w:cs="Arial"/>
          <w:sz w:val="24"/>
          <w:lang w:val="az-Latn-AZ" w:eastAsia="ru-RU"/>
        </w:rPr>
        <w:t>,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 xml:space="preserve"> bəzilərinin keyfiyyəti isə artıq dəfələrlə mətbuatda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 xml:space="preserve"> mütəmadi</w:t>
      </w:r>
      <w:r w:rsidR="00B15886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>olaraq</w:t>
      </w:r>
      <w:r w:rsidR="000B451D" w:rsidRPr="00494244">
        <w:rPr>
          <w:rFonts w:ascii="Arial" w:eastAsia="Times New Roman" w:hAnsi="Arial" w:cs="Arial"/>
          <w:sz w:val="24"/>
          <w:lang w:val="az-Latn-AZ" w:eastAsia="ru-RU"/>
        </w:rPr>
        <w:t xml:space="preserve"> müzakirə olunub. </w:t>
      </w:r>
    </w:p>
    <w:p w:rsidR="00E328CF" w:rsidRDefault="00661060" w:rsidP="00494244">
      <w:pPr>
        <w:spacing w:after="0" w:line="300" w:lineRule="auto"/>
        <w:ind w:firstLine="142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E328CF">
        <w:rPr>
          <w:rFonts w:ascii="Arial" w:eastAsia="Times New Roman" w:hAnsi="Arial" w:cs="Arial"/>
          <w:sz w:val="24"/>
          <w:lang w:val="az-Latn-AZ" w:eastAsia="ru-RU"/>
        </w:rPr>
        <w:t>Təhsil Nazirliyinin verdiyi məlumata əsasən ölkəmizdə məktəbəqədər təhsil müəssisələrinə uşaqların cəmi 15,9%-i (şəhər - 23,4%, kənd - 8,4%) cəlb edilmişdir. Belə olduğu halda kiçik yaşlı uşaqların əksəriyyətinin mədəni irsə yiyələnməsi ixtisaslandırılmış müəssisədən kənarda baş verir.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</w:p>
    <w:p w:rsidR="00E328CF" w:rsidRDefault="00E328CF" w:rsidP="00E328CF">
      <w:pPr>
        <w:spacing w:after="0" w:line="300" w:lineRule="auto"/>
        <w:jc w:val="both"/>
        <w:rPr>
          <w:rFonts w:ascii="Arial" w:eastAsia="Times New Roman" w:hAnsi="Arial" w:cs="Arial"/>
          <w:sz w:val="24"/>
          <w:lang w:val="az-Latn-AZ" w:eastAsia="ru-RU"/>
        </w:rPr>
      </w:pPr>
    </w:p>
    <w:p w:rsidR="00661060" w:rsidRPr="00494244" w:rsidRDefault="00661060" w:rsidP="00E328CF">
      <w:pPr>
        <w:spacing w:after="0" w:line="300" w:lineRule="auto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494244">
        <w:rPr>
          <w:rFonts w:ascii="Arial" w:eastAsia="Times New Roman" w:hAnsi="Arial" w:cs="Arial"/>
          <w:sz w:val="24"/>
          <w:lang w:val="az-Latn-AZ" w:eastAsia="ru-RU"/>
        </w:rPr>
        <w:t>Apardığımız tədqiqatın nəticələri isə</w:t>
      </w:r>
      <w:r w:rsidR="00FA2DE0" w:rsidRPr="00494244">
        <w:rPr>
          <w:rFonts w:ascii="Arial" w:eastAsia="Times New Roman" w:hAnsi="Arial" w:cs="Arial"/>
          <w:sz w:val="24"/>
          <w:lang w:val="az-Latn-AZ" w:eastAsia="ru-RU"/>
        </w:rPr>
        <w:t xml:space="preserve"> göstərir ki,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 məktəbdə də bu və digər uşaqların incəsənət aləmi</w:t>
      </w:r>
      <w:r w:rsidR="004542B4" w:rsidRPr="00494244">
        <w:rPr>
          <w:rFonts w:ascii="Arial" w:eastAsia="Times New Roman" w:hAnsi="Arial" w:cs="Arial"/>
          <w:sz w:val="24"/>
          <w:lang w:val="az-Latn-AZ" w:eastAsia="ru-RU"/>
        </w:rPr>
        <w:t xml:space="preserve"> ilə tanış olmaq</w:t>
      </w:r>
      <w:r w:rsidR="00FA2DE0" w:rsidRPr="00494244">
        <w:rPr>
          <w:rFonts w:ascii="Arial" w:eastAsia="Times New Roman" w:hAnsi="Arial" w:cs="Arial"/>
          <w:sz w:val="24"/>
          <w:lang w:val="az-Latn-AZ" w:eastAsia="ru-RU"/>
        </w:rPr>
        <w:t>ların</w:t>
      </w:r>
      <w:r w:rsidR="004542B4" w:rsidRPr="00494244">
        <w:rPr>
          <w:rFonts w:ascii="Arial" w:eastAsia="Times New Roman" w:hAnsi="Arial" w:cs="Arial"/>
          <w:sz w:val="24"/>
          <w:lang w:val="az-Latn-AZ" w:eastAsia="ru-RU"/>
        </w:rPr>
        <w:t xml:space="preserve">da ciddi problemlər mövcuddur. 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Beləliklə, araşdırmalarımız bu sahədə ciddi dönüşə ehtiyacın olmasını göstərmişdir. </w:t>
      </w:r>
    </w:p>
    <w:p w:rsidR="00161645" w:rsidRPr="00494244" w:rsidRDefault="004734F7" w:rsidP="00494244">
      <w:pPr>
        <w:spacing w:after="60" w:line="300" w:lineRule="auto"/>
        <w:ind w:firstLine="142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"ELS" Müstəqil Araşdırmalar Mərkəzi </w:t>
      </w:r>
      <w:r w:rsidR="00F75548" w:rsidRPr="00494244">
        <w:rPr>
          <w:rFonts w:ascii="Arial" w:eastAsia="Times New Roman" w:hAnsi="Arial" w:cs="Arial"/>
          <w:sz w:val="24"/>
          <w:lang w:val="az-Latn-AZ" w:eastAsia="ru-RU"/>
        </w:rPr>
        <w:t>gənc nəslin</w:t>
      </w:r>
      <w:r w:rsidR="00161645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>təlim-</w:t>
      </w:r>
      <w:r w:rsidR="00161645" w:rsidRPr="00494244">
        <w:rPr>
          <w:rFonts w:ascii="Arial" w:eastAsia="Times New Roman" w:hAnsi="Arial" w:cs="Arial"/>
          <w:sz w:val="24"/>
          <w:lang w:val="az-Latn-AZ" w:eastAsia="ru-RU"/>
        </w:rPr>
        <w:t>tərbiyə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 xml:space="preserve">si istiqamətində </w:t>
      </w:r>
      <w:r w:rsidR="00F75548" w:rsidRPr="00494244">
        <w:rPr>
          <w:rFonts w:ascii="Arial" w:eastAsia="Times New Roman" w:hAnsi="Arial" w:cs="Arial"/>
          <w:sz w:val="24"/>
          <w:lang w:val="az-Latn-AZ" w:eastAsia="ru-RU"/>
        </w:rPr>
        <w:t>aparılan işlərin əhatə dairəsinin geniş</w:t>
      </w:r>
      <w:r w:rsidR="00FF10AD" w:rsidRPr="00494244">
        <w:rPr>
          <w:rFonts w:ascii="Arial" w:eastAsia="Times New Roman" w:hAnsi="Arial" w:cs="Arial"/>
          <w:sz w:val="24"/>
          <w:lang w:val="az-Latn-AZ" w:eastAsia="ru-RU"/>
        </w:rPr>
        <w:t>lən</w:t>
      </w:r>
      <w:r w:rsidR="00F75548" w:rsidRPr="00494244">
        <w:rPr>
          <w:rFonts w:ascii="Arial" w:eastAsia="Times New Roman" w:hAnsi="Arial" w:cs="Arial"/>
          <w:sz w:val="24"/>
          <w:lang w:val="az-Latn-AZ" w:eastAsia="ru-RU"/>
        </w:rPr>
        <w:t>dirilməsi və səmərəliliyinin artırılması üçün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 xml:space="preserve"> müvafiq dövlət orqanlarını</w:t>
      </w:r>
      <w:r w:rsidR="004D42C3" w:rsidRPr="00494244">
        <w:rPr>
          <w:rFonts w:ascii="Arial" w:eastAsia="Times New Roman" w:hAnsi="Arial" w:cs="Arial"/>
          <w:sz w:val="24"/>
          <w:lang w:val="az-Latn-AZ" w:eastAsia="ru-RU"/>
        </w:rPr>
        <w:t>n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 xml:space="preserve"> aşağ</w:t>
      </w:r>
      <w:r w:rsidR="00FF10AD" w:rsidRPr="00494244">
        <w:rPr>
          <w:rFonts w:ascii="Arial" w:eastAsia="Times New Roman" w:hAnsi="Arial" w:cs="Arial"/>
          <w:sz w:val="24"/>
          <w:lang w:val="az-Latn-AZ" w:eastAsia="ru-RU"/>
        </w:rPr>
        <w:t>ı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>dakı məqamlara diqqət yetirməyi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>ni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 xml:space="preserve"> təklif edir</w:t>
      </w:r>
      <w:r w:rsidR="00F75548" w:rsidRPr="00494244">
        <w:rPr>
          <w:rFonts w:ascii="Arial" w:eastAsia="Times New Roman" w:hAnsi="Arial" w:cs="Arial"/>
          <w:sz w:val="24"/>
          <w:lang w:val="az-Latn-AZ" w:eastAsia="ru-RU"/>
        </w:rPr>
        <w:t>:</w:t>
      </w:r>
    </w:p>
    <w:p w:rsidR="0006444F" w:rsidRPr="00494244" w:rsidRDefault="00F75548" w:rsidP="00494244">
      <w:pPr>
        <w:pStyle w:val="aa"/>
        <w:numPr>
          <w:ilvl w:val="0"/>
          <w:numId w:val="13"/>
        </w:numPr>
        <w:spacing w:after="0" w:line="300" w:lineRule="auto"/>
        <w:ind w:left="426" w:hanging="284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494244">
        <w:rPr>
          <w:rFonts w:ascii="Arial" w:eastAsia="Times New Roman" w:hAnsi="Arial" w:cs="Arial"/>
          <w:sz w:val="24"/>
          <w:lang w:val="az-Latn-AZ" w:eastAsia="ru-RU"/>
        </w:rPr>
        <w:t>Bütün ölkə ərazisinə ya</w:t>
      </w:r>
      <w:r w:rsidR="0006444F" w:rsidRPr="00494244">
        <w:rPr>
          <w:rFonts w:ascii="Arial" w:eastAsia="Times New Roman" w:hAnsi="Arial" w:cs="Arial"/>
          <w:sz w:val="24"/>
          <w:lang w:val="az-Latn-AZ" w:eastAsia="ru-RU"/>
        </w:rPr>
        <w:t>yımlanan uşaq televiziya kanalı</w:t>
      </w:r>
      <w:r w:rsidR="004D42C3" w:rsidRPr="00494244">
        <w:rPr>
          <w:rFonts w:ascii="Arial" w:eastAsia="Times New Roman" w:hAnsi="Arial" w:cs="Arial"/>
          <w:sz w:val="24"/>
          <w:lang w:val="az-Latn-AZ" w:eastAsia="ru-RU"/>
        </w:rPr>
        <w:t>nın</w:t>
      </w:r>
      <w:r w:rsidR="0006444F" w:rsidRPr="00494244">
        <w:rPr>
          <w:rFonts w:ascii="Arial" w:eastAsia="Times New Roman" w:hAnsi="Arial" w:cs="Arial"/>
          <w:sz w:val="24"/>
          <w:lang w:val="az-Latn-AZ" w:eastAsia="ru-RU"/>
        </w:rPr>
        <w:t xml:space="preserve"> açılma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>sı zəruri sayılmalıdır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>.</w:t>
      </w:r>
      <w:r w:rsidR="0006444F" w:rsidRPr="00494244">
        <w:rPr>
          <w:rFonts w:ascii="Arial" w:eastAsia="Times New Roman" w:hAnsi="Arial" w:cs="Arial"/>
          <w:sz w:val="24"/>
          <w:lang w:val="az-Latn-AZ" w:eastAsia="ru-RU"/>
        </w:rPr>
        <w:t xml:space="preserve"> B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 xml:space="preserve">u tipli </w:t>
      </w:r>
      <w:r w:rsidR="0006444F" w:rsidRPr="00494244">
        <w:rPr>
          <w:rFonts w:ascii="Arial" w:eastAsia="Times New Roman" w:hAnsi="Arial" w:cs="Arial"/>
          <w:sz w:val="24"/>
          <w:lang w:val="az-Latn-AZ" w:eastAsia="ru-RU"/>
        </w:rPr>
        <w:t xml:space="preserve">telekanalın fəaliyyəti </w:t>
      </w:r>
      <w:r w:rsidR="00D33BF6" w:rsidRPr="00494244">
        <w:rPr>
          <w:rFonts w:ascii="Arial" w:eastAsia="Times New Roman" w:hAnsi="Arial" w:cs="Arial"/>
          <w:sz w:val="24"/>
          <w:lang w:val="az-Latn-AZ" w:eastAsia="ru-RU"/>
        </w:rPr>
        <w:t xml:space="preserve">uşaq və gənclərin müxtəlif yaş qrupları üçün müntəzəm </w:t>
      </w:r>
      <w:r w:rsidR="00B87C56" w:rsidRPr="00494244">
        <w:rPr>
          <w:rFonts w:ascii="Arial" w:eastAsia="Times New Roman" w:hAnsi="Arial" w:cs="Arial"/>
          <w:sz w:val="24"/>
          <w:lang w:val="az-Latn-AZ" w:eastAsia="ru-RU"/>
        </w:rPr>
        <w:t xml:space="preserve">verilişlərin hazırlanması, </w:t>
      </w:r>
      <w:r w:rsidR="0006444F" w:rsidRPr="00494244">
        <w:rPr>
          <w:rFonts w:ascii="Arial" w:eastAsia="Times New Roman" w:hAnsi="Arial" w:cs="Arial"/>
          <w:sz w:val="24"/>
          <w:lang w:val="az-Latn-AZ" w:eastAsia="ru-RU"/>
        </w:rPr>
        <w:t xml:space="preserve">həmçinin milli verilişlərin hazırlanmasında irəliləmə və s. məsələlərin həllinə </w:t>
      </w:r>
      <w:r w:rsidR="00B87C56" w:rsidRPr="00494244">
        <w:rPr>
          <w:rFonts w:ascii="Arial" w:eastAsia="Times New Roman" w:hAnsi="Arial" w:cs="Arial"/>
          <w:sz w:val="24"/>
          <w:lang w:val="az-Latn-AZ" w:eastAsia="ru-RU"/>
        </w:rPr>
        <w:t>imkan</w:t>
      </w:r>
      <w:r w:rsidR="0006444F" w:rsidRPr="00494244">
        <w:rPr>
          <w:rFonts w:ascii="Arial" w:eastAsia="Times New Roman" w:hAnsi="Arial" w:cs="Arial"/>
          <w:sz w:val="24"/>
          <w:lang w:val="az-Latn-AZ" w:eastAsia="ru-RU"/>
        </w:rPr>
        <w:t xml:space="preserve"> yarada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 xml:space="preserve"> bilər</w:t>
      </w:r>
      <w:r w:rsidR="0006444F" w:rsidRPr="00494244">
        <w:rPr>
          <w:rFonts w:ascii="Arial" w:eastAsia="Times New Roman" w:hAnsi="Arial" w:cs="Arial"/>
          <w:sz w:val="24"/>
          <w:lang w:val="az-Latn-AZ" w:eastAsia="ru-RU"/>
        </w:rPr>
        <w:t xml:space="preserve">.  </w:t>
      </w:r>
    </w:p>
    <w:p w:rsidR="00CC64D5" w:rsidRPr="00494244" w:rsidRDefault="00CC64D5" w:rsidP="00494244">
      <w:pPr>
        <w:pStyle w:val="aa"/>
        <w:numPr>
          <w:ilvl w:val="0"/>
          <w:numId w:val="13"/>
        </w:numPr>
        <w:spacing w:after="0" w:line="300" w:lineRule="auto"/>
        <w:ind w:left="426" w:hanging="284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494244">
        <w:rPr>
          <w:rFonts w:ascii="Arial" w:eastAsia="Times New Roman" w:hAnsi="Arial" w:cs="Arial"/>
          <w:sz w:val="24"/>
          <w:lang w:val="az-Latn-AZ" w:eastAsia="ru-RU"/>
        </w:rPr>
        <w:t>Uşaq mahnı</w:t>
      </w:r>
      <w:r w:rsidR="00CB7A63" w:rsidRPr="00494244">
        <w:rPr>
          <w:rFonts w:ascii="Arial" w:eastAsia="Times New Roman" w:hAnsi="Arial" w:cs="Arial"/>
          <w:sz w:val="24"/>
          <w:lang w:val="az-Latn-AZ" w:eastAsia="ru-RU"/>
        </w:rPr>
        <w:t xml:space="preserve">larının </w:t>
      </w:r>
      <w:r w:rsidR="00AE5025" w:rsidRPr="00494244">
        <w:rPr>
          <w:rFonts w:ascii="Arial" w:eastAsia="Times New Roman" w:hAnsi="Arial" w:cs="Arial"/>
          <w:sz w:val="24"/>
          <w:lang w:val="az-Latn-AZ" w:eastAsia="ru-RU"/>
        </w:rPr>
        <w:t>gənc</w:t>
      </w:r>
      <w:r w:rsidR="00CB7A63" w:rsidRPr="00494244">
        <w:rPr>
          <w:rFonts w:ascii="Arial" w:eastAsia="Times New Roman" w:hAnsi="Arial" w:cs="Arial"/>
          <w:sz w:val="24"/>
          <w:lang w:val="az-Latn-AZ" w:eastAsia="ru-RU"/>
        </w:rPr>
        <w:t xml:space="preserve"> nəslin dünya görüşü</w:t>
      </w:r>
      <w:r w:rsidR="00FF10AD" w:rsidRPr="00494244">
        <w:rPr>
          <w:rFonts w:ascii="Arial" w:eastAsia="Times New Roman" w:hAnsi="Arial" w:cs="Arial"/>
          <w:sz w:val="24"/>
          <w:lang w:val="az-Latn-AZ" w:eastAsia="ru-RU"/>
        </w:rPr>
        <w:t>nə</w:t>
      </w:r>
      <w:r w:rsidR="00CB7A63" w:rsidRPr="00494244">
        <w:rPr>
          <w:rFonts w:ascii="Arial" w:eastAsia="Times New Roman" w:hAnsi="Arial" w:cs="Arial"/>
          <w:sz w:val="24"/>
          <w:lang w:val="az-Latn-AZ" w:eastAsia="ru-RU"/>
        </w:rPr>
        <w:t>, əxlaqi normalar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>a</w:t>
      </w:r>
      <w:r w:rsidR="00CB7A63" w:rsidRPr="00494244">
        <w:rPr>
          <w:rFonts w:ascii="Arial" w:eastAsia="Times New Roman" w:hAnsi="Arial" w:cs="Arial"/>
          <w:sz w:val="24"/>
          <w:lang w:val="az-Latn-AZ" w:eastAsia="ru-RU"/>
        </w:rPr>
        <w:t xml:space="preserve"> və saf təfəkkürə malik olan cəmiyyət üzvü kimi formalaşması üçün mühüm olmasını qəbul edərək bu sahədə əhəmiyyətli dönüş </w:t>
      </w:r>
      <w:r w:rsidR="008D242B" w:rsidRPr="00494244">
        <w:rPr>
          <w:rFonts w:ascii="Arial" w:eastAsia="Times New Roman" w:hAnsi="Arial" w:cs="Arial"/>
          <w:sz w:val="24"/>
          <w:lang w:val="az-Latn-AZ" w:eastAsia="ru-RU"/>
        </w:rPr>
        <w:t>aparılmalıdır</w:t>
      </w:r>
      <w:r w:rsidR="000D0717" w:rsidRPr="00494244">
        <w:rPr>
          <w:rFonts w:ascii="Arial" w:eastAsia="Times New Roman" w:hAnsi="Arial" w:cs="Arial"/>
          <w:sz w:val="24"/>
          <w:lang w:val="az-Latn-AZ" w:eastAsia="ru-RU"/>
        </w:rPr>
        <w:t>. Bu məqsəd</w:t>
      </w:r>
      <w:r w:rsidR="00BC2289" w:rsidRPr="00494244">
        <w:rPr>
          <w:rFonts w:ascii="Arial" w:eastAsia="Times New Roman" w:hAnsi="Arial" w:cs="Arial"/>
          <w:sz w:val="24"/>
          <w:lang w:val="az-Latn-AZ" w:eastAsia="ru-RU"/>
        </w:rPr>
        <w:t xml:space="preserve">lə uşaq mahnılarının bəstələnməsi, yayılması və 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>tanıdılması</w:t>
      </w:r>
      <w:r w:rsidR="00BC2289" w:rsidRPr="00494244">
        <w:rPr>
          <w:rFonts w:ascii="Arial" w:eastAsia="Times New Roman" w:hAnsi="Arial" w:cs="Arial"/>
          <w:sz w:val="24"/>
          <w:lang w:val="az-Latn-AZ" w:eastAsia="ru-RU"/>
        </w:rPr>
        <w:t xml:space="preserve"> məsələlərinin</w:t>
      </w:r>
      <w:r w:rsidR="000D0717" w:rsidRPr="00494244">
        <w:rPr>
          <w:rFonts w:ascii="Arial" w:eastAsia="Times New Roman" w:hAnsi="Arial" w:cs="Arial"/>
          <w:sz w:val="24"/>
          <w:lang w:val="az-Latn-AZ" w:eastAsia="ru-RU"/>
        </w:rPr>
        <w:t xml:space="preserve"> həllinə yönəldilmiş məqsədyönlü tədbirlər</w:t>
      </w:r>
      <w:r w:rsidR="004D42C3" w:rsidRPr="00494244">
        <w:rPr>
          <w:rFonts w:ascii="Arial" w:eastAsia="Times New Roman" w:hAnsi="Arial" w:cs="Arial"/>
          <w:sz w:val="24"/>
          <w:lang w:val="az-Latn-AZ" w:eastAsia="ru-RU"/>
        </w:rPr>
        <w:t>in</w:t>
      </w:r>
      <w:r w:rsidR="000D0717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8D242B" w:rsidRPr="00494244">
        <w:rPr>
          <w:rFonts w:ascii="Arial" w:eastAsia="Times New Roman" w:hAnsi="Arial" w:cs="Arial"/>
          <w:sz w:val="24"/>
          <w:lang w:val="az-Latn-AZ" w:eastAsia="ru-RU"/>
        </w:rPr>
        <w:t xml:space="preserve">(müsabiqələr, yeni aranjmanda yazılmış uşaq mahnılarının diskləri və minusovkalarının buraxılışı) </w:t>
      </w:r>
      <w:r w:rsidR="000D0717" w:rsidRPr="00494244">
        <w:rPr>
          <w:rFonts w:ascii="Arial" w:eastAsia="Times New Roman" w:hAnsi="Arial" w:cs="Arial"/>
          <w:sz w:val="24"/>
          <w:lang w:val="az-Latn-AZ" w:eastAsia="ru-RU"/>
        </w:rPr>
        <w:t>həyata keçirilməli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 xml:space="preserve"> məqsədə uyğun sayılmalıdır. Söz yox ki, b</w:t>
      </w:r>
      <w:r w:rsidR="000D0717" w:rsidRPr="00494244">
        <w:rPr>
          <w:rFonts w:ascii="Arial" w:eastAsia="Times New Roman" w:hAnsi="Arial" w:cs="Arial"/>
          <w:sz w:val="24"/>
          <w:lang w:val="az-Latn-AZ" w:eastAsia="ru-RU"/>
        </w:rPr>
        <w:t xml:space="preserve">u fəaliyyətdə dövlət qurumlarının dəstəyi </w:t>
      </w:r>
      <w:r w:rsidR="008D242B" w:rsidRPr="00494244">
        <w:rPr>
          <w:rFonts w:ascii="Arial" w:eastAsia="Times New Roman" w:hAnsi="Arial" w:cs="Arial"/>
          <w:sz w:val="24"/>
          <w:lang w:val="az-Latn-AZ" w:eastAsia="ru-RU"/>
        </w:rPr>
        <w:t>vacibdir.</w:t>
      </w:r>
      <w:r w:rsidR="00BC2289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</w:p>
    <w:p w:rsidR="00113539" w:rsidRPr="00494244" w:rsidRDefault="008D242B" w:rsidP="00494244">
      <w:pPr>
        <w:pStyle w:val="aa"/>
        <w:numPr>
          <w:ilvl w:val="0"/>
          <w:numId w:val="13"/>
        </w:numPr>
        <w:spacing w:after="0" w:line="300" w:lineRule="auto"/>
        <w:ind w:left="426" w:hanging="284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494244">
        <w:rPr>
          <w:rFonts w:ascii="Arial" w:eastAsia="Times New Roman" w:hAnsi="Arial" w:cs="Arial"/>
          <w:sz w:val="24"/>
          <w:lang w:val="az-Latn-AZ" w:eastAsia="ru-RU"/>
        </w:rPr>
        <w:t>Məktəbli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>lərin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>m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>ədəni irsə yiyələnməsi məqsədilə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 xml:space="preserve"> teatr və digər sənət ocaqlar</w:t>
      </w:r>
      <w:r w:rsidR="00FF10AD" w:rsidRPr="00494244">
        <w:rPr>
          <w:rFonts w:ascii="Arial" w:eastAsia="Times New Roman" w:hAnsi="Arial" w:cs="Arial"/>
          <w:sz w:val="24"/>
          <w:lang w:val="az-Latn-AZ" w:eastAsia="ru-RU"/>
        </w:rPr>
        <w:t>ı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>na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 pulsuz və ya  güzə</w:t>
      </w:r>
      <w:r w:rsidR="00FF10AD" w:rsidRPr="00494244">
        <w:rPr>
          <w:rFonts w:ascii="Arial" w:eastAsia="Times New Roman" w:hAnsi="Arial" w:cs="Arial"/>
          <w:sz w:val="24"/>
          <w:lang w:val="az-Latn-AZ" w:eastAsia="ru-RU"/>
        </w:rPr>
        <w:t>ş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>tl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>i abon</w:t>
      </w:r>
      <w:r w:rsidR="004D42C3" w:rsidRPr="00494244">
        <w:rPr>
          <w:rFonts w:ascii="Arial" w:eastAsia="Times New Roman" w:hAnsi="Arial" w:cs="Arial"/>
          <w:sz w:val="24"/>
          <w:lang w:val="az-Latn-AZ" w:eastAsia="ru-RU"/>
        </w:rPr>
        <w:t>e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>ment kart sistemini</w:t>
      </w:r>
      <w:r w:rsidR="004D42C3" w:rsidRPr="00494244">
        <w:rPr>
          <w:rFonts w:ascii="Arial" w:eastAsia="Times New Roman" w:hAnsi="Arial" w:cs="Arial"/>
          <w:sz w:val="24"/>
          <w:lang w:val="az-Latn-AZ" w:eastAsia="ru-RU"/>
        </w:rPr>
        <w:t>n</w:t>
      </w:r>
      <w:r w:rsidR="00113539" w:rsidRPr="00494244">
        <w:rPr>
          <w:rFonts w:ascii="Arial" w:eastAsia="Times New Roman" w:hAnsi="Arial" w:cs="Arial"/>
          <w:sz w:val="24"/>
          <w:lang w:val="az-Latn-AZ" w:eastAsia="ru-RU"/>
        </w:rPr>
        <w:t xml:space="preserve"> tətbiqinə başlanılmalıdır.</w:t>
      </w:r>
      <w:r w:rsidR="00D5750E" w:rsidRPr="00494244">
        <w:rPr>
          <w:rFonts w:ascii="Arial" w:eastAsia="Times New Roman" w:hAnsi="Arial" w:cs="Arial"/>
          <w:sz w:val="24"/>
          <w:lang w:val="az-Latn-AZ" w:eastAsia="ru-RU"/>
        </w:rPr>
        <w:t xml:space="preserve">   </w:t>
      </w:r>
    </w:p>
    <w:p w:rsidR="002C243D" w:rsidRPr="00494244" w:rsidRDefault="002C243D" w:rsidP="00494244">
      <w:pPr>
        <w:pStyle w:val="aa"/>
        <w:spacing w:after="0" w:line="300" w:lineRule="auto"/>
        <w:ind w:left="426"/>
        <w:jc w:val="both"/>
        <w:rPr>
          <w:rFonts w:ascii="Arial" w:eastAsia="Times New Roman" w:hAnsi="Arial" w:cs="Arial"/>
          <w:sz w:val="10"/>
          <w:lang w:val="az-Latn-AZ" w:eastAsia="ru-RU"/>
        </w:rPr>
      </w:pPr>
    </w:p>
    <w:p w:rsidR="001E3626" w:rsidRPr="00494244" w:rsidRDefault="00113539" w:rsidP="00494244">
      <w:pPr>
        <w:pStyle w:val="aa"/>
        <w:spacing w:after="0" w:line="300" w:lineRule="auto"/>
        <w:ind w:left="426"/>
        <w:jc w:val="both"/>
        <w:rPr>
          <w:rFonts w:ascii="Arial Narrow" w:eastAsia="Times New Roman" w:hAnsi="Arial Narrow" w:cs="Arial"/>
          <w:sz w:val="24"/>
          <w:lang w:val="az-Latn-AZ" w:eastAsia="ru-RU"/>
        </w:rPr>
      </w:pPr>
      <w:r w:rsidRPr="00494244">
        <w:rPr>
          <w:rFonts w:ascii="Arial" w:eastAsia="Times New Roman" w:hAnsi="Arial" w:cs="Arial"/>
          <w:sz w:val="24"/>
          <w:lang w:val="az-Latn-AZ" w:eastAsia="ru-RU"/>
        </w:rPr>
        <w:t xml:space="preserve">Qeyd edək ki, </w:t>
      </w:r>
      <w:r w:rsidR="004D42C3" w:rsidRPr="00494244">
        <w:rPr>
          <w:rFonts w:ascii="Arial" w:eastAsia="Times New Roman" w:hAnsi="Arial" w:cs="Arial"/>
          <w:sz w:val="24"/>
          <w:lang w:val="az-Latn-AZ" w:eastAsia="ru-RU"/>
        </w:rPr>
        <w:t>"ELS" Müstəqil Araşdırmalar Mərkəzi</w:t>
      </w:r>
      <w:r w:rsidRPr="00494244">
        <w:rPr>
          <w:rFonts w:ascii="Arial" w:eastAsia="Times New Roman" w:hAnsi="Arial" w:cs="Arial"/>
          <w:sz w:val="24"/>
          <w:lang w:val="az-Latn-AZ" w:eastAsia="ru-RU"/>
        </w:rPr>
        <w:t>nin könüllülük prinsipi və təşkilatın daxili imkanları hesabına həyata keçirdiyi layihə ilin sonunadək davam edəcək.</w:t>
      </w:r>
      <w:r w:rsidR="00D5750E" w:rsidRPr="00494244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D5750E" w:rsidRPr="00494244">
        <w:rPr>
          <w:rFonts w:ascii="Arial Narrow" w:eastAsia="Times New Roman" w:hAnsi="Arial Narrow" w:cs="Arial"/>
          <w:sz w:val="24"/>
          <w:lang w:val="az-Latn-AZ" w:eastAsia="ru-RU"/>
        </w:rPr>
        <w:t xml:space="preserve">  </w:t>
      </w:r>
    </w:p>
    <w:sectPr w:rsidR="001E3626" w:rsidRPr="00494244" w:rsidSect="00FF10AD">
      <w:headerReference w:type="default" r:id="rId7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C2" w:rsidRDefault="002D08C2" w:rsidP="00D5750E">
      <w:pPr>
        <w:spacing w:after="0" w:line="240" w:lineRule="auto"/>
      </w:pPr>
      <w:r>
        <w:separator/>
      </w:r>
    </w:p>
  </w:endnote>
  <w:endnote w:type="continuationSeparator" w:id="1">
    <w:p w:rsidR="002D08C2" w:rsidRDefault="002D08C2" w:rsidP="00D5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C2" w:rsidRDefault="002D08C2" w:rsidP="00D5750E">
      <w:pPr>
        <w:spacing w:after="0" w:line="240" w:lineRule="auto"/>
      </w:pPr>
      <w:r>
        <w:separator/>
      </w:r>
    </w:p>
  </w:footnote>
  <w:footnote w:type="continuationSeparator" w:id="1">
    <w:p w:rsidR="002D08C2" w:rsidRDefault="002D08C2" w:rsidP="00D5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0E" w:rsidRDefault="001C0127" w:rsidP="002C243D">
    <w:pPr>
      <w:pStyle w:val="a3"/>
      <w:jc w:val="center"/>
      <w:rPr>
        <w:rFonts w:ascii="Arial" w:hAnsi="Arial" w:cs="Arial"/>
        <w:b/>
        <w:sz w:val="20"/>
        <w:lang w:val="az-Latn-AZ"/>
      </w:rPr>
    </w:pPr>
    <w:r w:rsidRPr="002C243D"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516591</wp:posOffset>
          </wp:positionH>
          <wp:positionV relativeFrom="paragraph">
            <wp:posOffset>-129241</wp:posOffset>
          </wp:positionV>
          <wp:extent cx="801221" cy="403412"/>
          <wp:effectExtent l="19050" t="0" r="0" b="0"/>
          <wp:wrapNone/>
          <wp:docPr id="2" name="Рисунок 0" descr="logo 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 EL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221" cy="403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43D">
      <w:rPr>
        <w:rFonts w:ascii="Arial" w:hAnsi="Arial" w:cs="Arial"/>
        <w:b/>
        <w:lang w:val="az-Latn-AZ"/>
      </w:rPr>
      <w:t xml:space="preserve">                           </w:t>
    </w:r>
    <w:r w:rsidR="00D5750E" w:rsidRPr="002C243D">
      <w:rPr>
        <w:rFonts w:ascii="Arial" w:hAnsi="Arial" w:cs="Arial"/>
        <w:b/>
        <w:lang w:val="az-Latn-AZ"/>
      </w:rPr>
      <w:t>"ELS" Müstəqil Araşdırmalar Mərkəzi</w:t>
    </w:r>
    <w:r w:rsidR="00D5750E" w:rsidRPr="00D5750E">
      <w:rPr>
        <w:rFonts w:ascii="Arial" w:hAnsi="Arial" w:cs="Arial"/>
        <w:b/>
        <w:u w:val="double"/>
        <w:lang w:val="az-Latn-AZ"/>
      </w:rPr>
      <w:t xml:space="preserve"> </w:t>
    </w:r>
    <w:r w:rsidR="002C243D">
      <w:rPr>
        <w:rFonts w:ascii="Arial" w:hAnsi="Arial" w:cs="Arial"/>
        <w:b/>
        <w:u w:val="double"/>
        <w:lang w:val="az-Latn-AZ"/>
      </w:rPr>
      <w:t xml:space="preserve">           </w:t>
    </w:r>
    <w:r w:rsidR="002C243D">
      <w:rPr>
        <w:rFonts w:ascii="Arial" w:hAnsi="Arial" w:cs="Arial"/>
        <w:b/>
        <w:u w:val="double"/>
        <w:lang w:val="az-Latn-AZ"/>
      </w:rPr>
      <w:br/>
    </w:r>
    <w:r w:rsidR="002C243D">
      <w:rPr>
        <w:rFonts w:ascii="Arial" w:hAnsi="Arial" w:cs="Arial"/>
        <w:b/>
        <w:sz w:val="20"/>
        <w:lang w:val="az-Latn-AZ"/>
      </w:rPr>
      <w:t xml:space="preserve">                                           </w:t>
    </w:r>
    <w:r w:rsidR="002C243D" w:rsidRPr="007752AB">
      <w:rPr>
        <w:rFonts w:ascii="Arial" w:hAnsi="Arial" w:cs="Arial"/>
        <w:b/>
        <w:sz w:val="20"/>
        <w:lang w:val="az-Latn-AZ"/>
      </w:rPr>
      <w:t>Tel/Phone: (994 12) 415 37 73</w:t>
    </w:r>
    <w:r w:rsidR="002C243D">
      <w:rPr>
        <w:rFonts w:ascii="Arial" w:hAnsi="Arial" w:cs="Arial"/>
        <w:b/>
        <w:sz w:val="20"/>
        <w:lang w:val="az-Latn-AZ"/>
      </w:rPr>
      <w:t xml:space="preserve">            </w:t>
    </w:r>
    <w:hyperlink r:id="rId2" w:history="1">
      <w:r w:rsidR="002C243D" w:rsidRPr="007752AB">
        <w:rPr>
          <w:rStyle w:val="ac"/>
          <w:rFonts w:ascii="Arial" w:hAnsi="Arial" w:cs="Arial"/>
          <w:b/>
          <w:sz w:val="20"/>
          <w:lang w:val="az-Latn-AZ"/>
        </w:rPr>
        <w:t>www.els.az</w:t>
      </w:r>
    </w:hyperlink>
    <w:r w:rsidR="002C243D">
      <w:rPr>
        <w:rFonts w:ascii="Arial" w:hAnsi="Arial" w:cs="Arial"/>
        <w:b/>
        <w:sz w:val="20"/>
        <w:lang w:val="az-Latn-AZ"/>
      </w:rPr>
      <w:t xml:space="preserve">                    </w:t>
    </w:r>
    <w:r w:rsidR="002C243D" w:rsidRPr="007752AB">
      <w:rPr>
        <w:rFonts w:ascii="Arial" w:hAnsi="Arial" w:cs="Arial"/>
        <w:b/>
        <w:sz w:val="20"/>
        <w:lang w:val="az-Latn-AZ"/>
      </w:rPr>
      <w:t>Mob.: (994  50) 334 10 14</w:t>
    </w:r>
  </w:p>
  <w:p w:rsidR="002C243D" w:rsidRPr="00D5750E" w:rsidRDefault="002C243D" w:rsidP="002C243D">
    <w:pPr>
      <w:pStyle w:val="a3"/>
      <w:jc w:val="center"/>
      <w:rPr>
        <w:rFonts w:ascii="Arial" w:hAnsi="Arial" w:cs="Arial"/>
        <w:b/>
        <w:u w:val="double"/>
        <w:lang w:val="az-Latn-AZ"/>
      </w:rPr>
    </w:pPr>
    <w:r>
      <w:rPr>
        <w:rFonts w:ascii="Arial" w:hAnsi="Arial" w:cs="Arial"/>
        <w:b/>
        <w:sz w:val="20"/>
        <w:lang w:val="az-Latn-AZ"/>
      </w:rPr>
      <w:t>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F8"/>
    <w:multiLevelType w:val="hybridMultilevel"/>
    <w:tmpl w:val="F3F6AEDE"/>
    <w:lvl w:ilvl="0" w:tplc="F0965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D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8C8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F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08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EA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47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A9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AC8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2BA3"/>
    <w:multiLevelType w:val="hybridMultilevel"/>
    <w:tmpl w:val="D216537A"/>
    <w:lvl w:ilvl="0" w:tplc="F84E76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86F"/>
    <w:multiLevelType w:val="hybridMultilevel"/>
    <w:tmpl w:val="94B09EB4"/>
    <w:lvl w:ilvl="0" w:tplc="EBACE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CD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A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4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8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B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3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B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2780F"/>
    <w:multiLevelType w:val="hybridMultilevel"/>
    <w:tmpl w:val="C81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613"/>
    <w:multiLevelType w:val="hybridMultilevel"/>
    <w:tmpl w:val="1938C2A2"/>
    <w:lvl w:ilvl="0" w:tplc="ADA04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D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A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4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8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B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3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B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96B84"/>
    <w:multiLevelType w:val="hybridMultilevel"/>
    <w:tmpl w:val="EB302386"/>
    <w:lvl w:ilvl="0" w:tplc="48DC8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4E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CC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A0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27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E2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C0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21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D6F91"/>
    <w:multiLevelType w:val="hybridMultilevel"/>
    <w:tmpl w:val="A5620964"/>
    <w:lvl w:ilvl="0" w:tplc="7F80B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F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4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6E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86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84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A0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2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6D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36F87"/>
    <w:multiLevelType w:val="hybridMultilevel"/>
    <w:tmpl w:val="6742C8A8"/>
    <w:lvl w:ilvl="0" w:tplc="D1CE44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5356EB"/>
    <w:multiLevelType w:val="hybridMultilevel"/>
    <w:tmpl w:val="79CAD9D6"/>
    <w:lvl w:ilvl="0" w:tplc="ADA049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D0433C"/>
    <w:multiLevelType w:val="hybridMultilevel"/>
    <w:tmpl w:val="0C8A7064"/>
    <w:lvl w:ilvl="0" w:tplc="ADA049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15AF4"/>
    <w:multiLevelType w:val="hybridMultilevel"/>
    <w:tmpl w:val="11B6F644"/>
    <w:lvl w:ilvl="0" w:tplc="AA4CC4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95EB4"/>
    <w:multiLevelType w:val="hybridMultilevel"/>
    <w:tmpl w:val="C4F0E586"/>
    <w:lvl w:ilvl="0" w:tplc="F79A7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88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C3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0FE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AA4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6DB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DB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875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A2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23808"/>
    <w:multiLevelType w:val="hybridMultilevel"/>
    <w:tmpl w:val="8162F3F6"/>
    <w:lvl w:ilvl="0" w:tplc="ADA04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5C748C"/>
    <w:multiLevelType w:val="hybridMultilevel"/>
    <w:tmpl w:val="497ED4A2"/>
    <w:lvl w:ilvl="0" w:tplc="A9243D5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5750E"/>
    <w:rsid w:val="00007340"/>
    <w:rsid w:val="00017164"/>
    <w:rsid w:val="000442D9"/>
    <w:rsid w:val="000451C2"/>
    <w:rsid w:val="0006444F"/>
    <w:rsid w:val="00067FF9"/>
    <w:rsid w:val="000957E1"/>
    <w:rsid w:val="00096848"/>
    <w:rsid w:val="00097322"/>
    <w:rsid w:val="000A789E"/>
    <w:rsid w:val="000B451D"/>
    <w:rsid w:val="000D0717"/>
    <w:rsid w:val="000D62A6"/>
    <w:rsid w:val="000D6CFA"/>
    <w:rsid w:val="000D7601"/>
    <w:rsid w:val="000E78C7"/>
    <w:rsid w:val="00102B87"/>
    <w:rsid w:val="00103529"/>
    <w:rsid w:val="0011082A"/>
    <w:rsid w:val="00113539"/>
    <w:rsid w:val="00117CCF"/>
    <w:rsid w:val="001272A0"/>
    <w:rsid w:val="00153129"/>
    <w:rsid w:val="00160064"/>
    <w:rsid w:val="00161645"/>
    <w:rsid w:val="00163FDE"/>
    <w:rsid w:val="00164BEE"/>
    <w:rsid w:val="0016682E"/>
    <w:rsid w:val="00167847"/>
    <w:rsid w:val="00173B77"/>
    <w:rsid w:val="001755AF"/>
    <w:rsid w:val="001A0B52"/>
    <w:rsid w:val="001C0127"/>
    <w:rsid w:val="001C7BD3"/>
    <w:rsid w:val="001D7E39"/>
    <w:rsid w:val="001E1395"/>
    <w:rsid w:val="001E3626"/>
    <w:rsid w:val="001E4A17"/>
    <w:rsid w:val="001E6249"/>
    <w:rsid w:val="001F5E80"/>
    <w:rsid w:val="00200108"/>
    <w:rsid w:val="0020090E"/>
    <w:rsid w:val="00204EE5"/>
    <w:rsid w:val="002058FE"/>
    <w:rsid w:val="00210028"/>
    <w:rsid w:val="002238FE"/>
    <w:rsid w:val="0023094B"/>
    <w:rsid w:val="00233F55"/>
    <w:rsid w:val="00251C9A"/>
    <w:rsid w:val="00260904"/>
    <w:rsid w:val="0027099B"/>
    <w:rsid w:val="00297FCA"/>
    <w:rsid w:val="002A5F10"/>
    <w:rsid w:val="002B2C02"/>
    <w:rsid w:val="002B4AB5"/>
    <w:rsid w:val="002C243D"/>
    <w:rsid w:val="002D0788"/>
    <w:rsid w:val="002D08C2"/>
    <w:rsid w:val="002D3EE3"/>
    <w:rsid w:val="002E19FA"/>
    <w:rsid w:val="002E21B0"/>
    <w:rsid w:val="002E2873"/>
    <w:rsid w:val="003115D4"/>
    <w:rsid w:val="003454F2"/>
    <w:rsid w:val="0035344D"/>
    <w:rsid w:val="00354B95"/>
    <w:rsid w:val="003564FC"/>
    <w:rsid w:val="00372481"/>
    <w:rsid w:val="00376FB6"/>
    <w:rsid w:val="003B4817"/>
    <w:rsid w:val="003B6F56"/>
    <w:rsid w:val="003C19EA"/>
    <w:rsid w:val="003D7A8F"/>
    <w:rsid w:val="004104D1"/>
    <w:rsid w:val="0041259D"/>
    <w:rsid w:val="00417835"/>
    <w:rsid w:val="004239B7"/>
    <w:rsid w:val="00425189"/>
    <w:rsid w:val="00425EE5"/>
    <w:rsid w:val="00427D0F"/>
    <w:rsid w:val="00450783"/>
    <w:rsid w:val="004542B4"/>
    <w:rsid w:val="00455381"/>
    <w:rsid w:val="00457993"/>
    <w:rsid w:val="00467A65"/>
    <w:rsid w:val="00472086"/>
    <w:rsid w:val="004734F7"/>
    <w:rsid w:val="00474F13"/>
    <w:rsid w:val="00475E21"/>
    <w:rsid w:val="00482E65"/>
    <w:rsid w:val="0048608B"/>
    <w:rsid w:val="0049046E"/>
    <w:rsid w:val="00490CED"/>
    <w:rsid w:val="00494244"/>
    <w:rsid w:val="00494F93"/>
    <w:rsid w:val="00496491"/>
    <w:rsid w:val="004A0762"/>
    <w:rsid w:val="004B769F"/>
    <w:rsid w:val="004C3BBB"/>
    <w:rsid w:val="004C65CB"/>
    <w:rsid w:val="004C7198"/>
    <w:rsid w:val="004D328A"/>
    <w:rsid w:val="004D3E09"/>
    <w:rsid w:val="004D42C3"/>
    <w:rsid w:val="004E51C3"/>
    <w:rsid w:val="00504C34"/>
    <w:rsid w:val="0052194F"/>
    <w:rsid w:val="00537DCC"/>
    <w:rsid w:val="00537E41"/>
    <w:rsid w:val="00542303"/>
    <w:rsid w:val="00546715"/>
    <w:rsid w:val="005514BE"/>
    <w:rsid w:val="00561B07"/>
    <w:rsid w:val="00562E78"/>
    <w:rsid w:val="00573FD7"/>
    <w:rsid w:val="00574E4B"/>
    <w:rsid w:val="00580544"/>
    <w:rsid w:val="005E2B7C"/>
    <w:rsid w:val="005F1E7E"/>
    <w:rsid w:val="005F50BB"/>
    <w:rsid w:val="00605829"/>
    <w:rsid w:val="0061416F"/>
    <w:rsid w:val="006515D2"/>
    <w:rsid w:val="00660338"/>
    <w:rsid w:val="00661060"/>
    <w:rsid w:val="006667E3"/>
    <w:rsid w:val="00671F54"/>
    <w:rsid w:val="00682652"/>
    <w:rsid w:val="006A3A14"/>
    <w:rsid w:val="006B77D9"/>
    <w:rsid w:val="006C1181"/>
    <w:rsid w:val="006C3D9C"/>
    <w:rsid w:val="006D4A7B"/>
    <w:rsid w:val="006F0F81"/>
    <w:rsid w:val="006F4892"/>
    <w:rsid w:val="00701606"/>
    <w:rsid w:val="00707E8D"/>
    <w:rsid w:val="00712898"/>
    <w:rsid w:val="00717101"/>
    <w:rsid w:val="00726832"/>
    <w:rsid w:val="00727980"/>
    <w:rsid w:val="00731E51"/>
    <w:rsid w:val="0076143D"/>
    <w:rsid w:val="007635B6"/>
    <w:rsid w:val="00776C90"/>
    <w:rsid w:val="00796E1D"/>
    <w:rsid w:val="007B54B4"/>
    <w:rsid w:val="007C2042"/>
    <w:rsid w:val="007E445A"/>
    <w:rsid w:val="007F0DF0"/>
    <w:rsid w:val="00800910"/>
    <w:rsid w:val="008025D2"/>
    <w:rsid w:val="00821585"/>
    <w:rsid w:val="00823BA3"/>
    <w:rsid w:val="008253DA"/>
    <w:rsid w:val="0083045F"/>
    <w:rsid w:val="008310FE"/>
    <w:rsid w:val="0083727E"/>
    <w:rsid w:val="00844173"/>
    <w:rsid w:val="008566F6"/>
    <w:rsid w:val="00867AA2"/>
    <w:rsid w:val="008710B5"/>
    <w:rsid w:val="00873914"/>
    <w:rsid w:val="0087789A"/>
    <w:rsid w:val="008B3D1E"/>
    <w:rsid w:val="008B4531"/>
    <w:rsid w:val="008C185C"/>
    <w:rsid w:val="008D242B"/>
    <w:rsid w:val="008D5E3E"/>
    <w:rsid w:val="008E275B"/>
    <w:rsid w:val="008E681E"/>
    <w:rsid w:val="008F6CAE"/>
    <w:rsid w:val="00901860"/>
    <w:rsid w:val="0091155E"/>
    <w:rsid w:val="009251D6"/>
    <w:rsid w:val="00947085"/>
    <w:rsid w:val="00953194"/>
    <w:rsid w:val="0096355E"/>
    <w:rsid w:val="00965255"/>
    <w:rsid w:val="0096739D"/>
    <w:rsid w:val="00974BDF"/>
    <w:rsid w:val="00975DBD"/>
    <w:rsid w:val="00980885"/>
    <w:rsid w:val="00995115"/>
    <w:rsid w:val="009C2AA4"/>
    <w:rsid w:val="009C7B48"/>
    <w:rsid w:val="009E1828"/>
    <w:rsid w:val="009F1B58"/>
    <w:rsid w:val="00A03DC4"/>
    <w:rsid w:val="00A11500"/>
    <w:rsid w:val="00A12F32"/>
    <w:rsid w:val="00A13126"/>
    <w:rsid w:val="00A256F8"/>
    <w:rsid w:val="00A32666"/>
    <w:rsid w:val="00A32DDB"/>
    <w:rsid w:val="00A34D93"/>
    <w:rsid w:val="00A37670"/>
    <w:rsid w:val="00A43060"/>
    <w:rsid w:val="00A45148"/>
    <w:rsid w:val="00A47B34"/>
    <w:rsid w:val="00A502A3"/>
    <w:rsid w:val="00A67BF3"/>
    <w:rsid w:val="00A811B1"/>
    <w:rsid w:val="00A838C0"/>
    <w:rsid w:val="00A84673"/>
    <w:rsid w:val="00AA00B1"/>
    <w:rsid w:val="00AD784F"/>
    <w:rsid w:val="00AE415B"/>
    <w:rsid w:val="00AE5025"/>
    <w:rsid w:val="00AF3C61"/>
    <w:rsid w:val="00AF5F64"/>
    <w:rsid w:val="00AF6C33"/>
    <w:rsid w:val="00B07545"/>
    <w:rsid w:val="00B15886"/>
    <w:rsid w:val="00B27B6A"/>
    <w:rsid w:val="00B31FE0"/>
    <w:rsid w:val="00B339E0"/>
    <w:rsid w:val="00B35565"/>
    <w:rsid w:val="00B449FB"/>
    <w:rsid w:val="00B518E6"/>
    <w:rsid w:val="00B71963"/>
    <w:rsid w:val="00B77E80"/>
    <w:rsid w:val="00B83058"/>
    <w:rsid w:val="00B87C56"/>
    <w:rsid w:val="00BB428C"/>
    <w:rsid w:val="00BC2289"/>
    <w:rsid w:val="00BF5366"/>
    <w:rsid w:val="00BF55F3"/>
    <w:rsid w:val="00C16919"/>
    <w:rsid w:val="00C169A0"/>
    <w:rsid w:val="00C22158"/>
    <w:rsid w:val="00C227B9"/>
    <w:rsid w:val="00C4325B"/>
    <w:rsid w:val="00C66681"/>
    <w:rsid w:val="00C711F0"/>
    <w:rsid w:val="00CA258E"/>
    <w:rsid w:val="00CA41CE"/>
    <w:rsid w:val="00CA5224"/>
    <w:rsid w:val="00CB1AD8"/>
    <w:rsid w:val="00CB7587"/>
    <w:rsid w:val="00CB7A63"/>
    <w:rsid w:val="00CC64D5"/>
    <w:rsid w:val="00D01809"/>
    <w:rsid w:val="00D06331"/>
    <w:rsid w:val="00D073A5"/>
    <w:rsid w:val="00D10B3E"/>
    <w:rsid w:val="00D17F23"/>
    <w:rsid w:val="00D21FB2"/>
    <w:rsid w:val="00D33BF6"/>
    <w:rsid w:val="00D522EF"/>
    <w:rsid w:val="00D5750E"/>
    <w:rsid w:val="00D715B4"/>
    <w:rsid w:val="00D7276E"/>
    <w:rsid w:val="00D95AB3"/>
    <w:rsid w:val="00DA3420"/>
    <w:rsid w:val="00DB2671"/>
    <w:rsid w:val="00DB7A5F"/>
    <w:rsid w:val="00DC4986"/>
    <w:rsid w:val="00DE2918"/>
    <w:rsid w:val="00DE7FB7"/>
    <w:rsid w:val="00E117C5"/>
    <w:rsid w:val="00E328CF"/>
    <w:rsid w:val="00E4208D"/>
    <w:rsid w:val="00E42FD3"/>
    <w:rsid w:val="00E5007C"/>
    <w:rsid w:val="00E80FF6"/>
    <w:rsid w:val="00E96C15"/>
    <w:rsid w:val="00EA23BA"/>
    <w:rsid w:val="00EB5C1E"/>
    <w:rsid w:val="00EF123A"/>
    <w:rsid w:val="00EF6AA4"/>
    <w:rsid w:val="00F11EEF"/>
    <w:rsid w:val="00F16BCE"/>
    <w:rsid w:val="00F4229A"/>
    <w:rsid w:val="00F50352"/>
    <w:rsid w:val="00F61883"/>
    <w:rsid w:val="00F66D72"/>
    <w:rsid w:val="00F729DC"/>
    <w:rsid w:val="00F74931"/>
    <w:rsid w:val="00F75548"/>
    <w:rsid w:val="00F7648D"/>
    <w:rsid w:val="00F768DC"/>
    <w:rsid w:val="00F87EAA"/>
    <w:rsid w:val="00F95170"/>
    <w:rsid w:val="00FA20E0"/>
    <w:rsid w:val="00FA2DE0"/>
    <w:rsid w:val="00FB0DAA"/>
    <w:rsid w:val="00FC1076"/>
    <w:rsid w:val="00FD6DFD"/>
    <w:rsid w:val="00FF0F3E"/>
    <w:rsid w:val="00FF10AD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5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50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50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2194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194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10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96848"/>
    <w:rPr>
      <w:color w:val="0000FF"/>
      <w:u w:val="single"/>
    </w:rPr>
  </w:style>
  <w:style w:type="character" w:customStyle="1" w:styleId="apple-style-span">
    <w:name w:val="apple-style-span"/>
    <w:basedOn w:val="a0"/>
    <w:rsid w:val="001E3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6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3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6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55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5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97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2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s.a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ELS</vt:lpstr>
    </vt:vector>
  </TitlesOfParts>
  <Company>Microsoft</Company>
  <LinksUpToDate>false</LinksUpToDate>
  <CharactersWithSpaces>5182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http://www.els.az/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</dc:title>
  <dc:creator>Admin</dc:creator>
  <cp:lastModifiedBy>Admin</cp:lastModifiedBy>
  <cp:revision>6</cp:revision>
  <cp:lastPrinted>2011-02-10T10:38:00Z</cp:lastPrinted>
  <dcterms:created xsi:type="dcterms:W3CDTF">2011-02-10T10:22:00Z</dcterms:created>
  <dcterms:modified xsi:type="dcterms:W3CDTF">2011-02-10T11:49:00Z</dcterms:modified>
</cp:coreProperties>
</file>