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DD" w:rsidRPr="00C975D0" w:rsidRDefault="00C621DD" w:rsidP="00C975D0">
      <w:pPr>
        <w:spacing w:after="0"/>
        <w:ind w:left="1418"/>
        <w:rPr>
          <w:rFonts w:ascii="Times New Roman" w:hAnsi="Times New Roman" w:cs="Times New Roman"/>
          <w:bCs/>
          <w:sz w:val="26"/>
          <w:szCs w:val="26"/>
        </w:rPr>
      </w:pPr>
      <w:r w:rsidRPr="00C975D0">
        <w:rPr>
          <w:rFonts w:ascii="Times New Roman" w:hAnsi="Times New Roman" w:cs="Times New Roman"/>
          <w:bCs/>
          <w:noProof/>
          <w:sz w:val="26"/>
          <w:szCs w:val="26"/>
          <w:lang w:eastAsia="ru-RU"/>
        </w:rPr>
        <w:drawing>
          <wp:anchor distT="0" distB="0" distL="114300" distR="114300" simplePos="0" relativeHeight="251659264" behindDoc="1" locked="0" layoutInCell="1" allowOverlap="1">
            <wp:simplePos x="0" y="0"/>
            <wp:positionH relativeFrom="column">
              <wp:posOffset>4019550</wp:posOffset>
            </wp:positionH>
            <wp:positionV relativeFrom="paragraph">
              <wp:posOffset>0</wp:posOffset>
            </wp:positionV>
            <wp:extent cx="635577" cy="332509"/>
            <wp:effectExtent l="19050" t="0" r="0" b="0"/>
            <wp:wrapNone/>
            <wp:docPr id="4" name="Рисунок 3" descr="E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logo.jpg"/>
                    <pic:cNvPicPr/>
                  </pic:nvPicPr>
                  <pic:blipFill>
                    <a:blip r:embed="rId5" cstate="print"/>
                    <a:stretch>
                      <a:fillRect/>
                    </a:stretch>
                  </pic:blipFill>
                  <pic:spPr>
                    <a:xfrm>
                      <a:off x="0" y="0"/>
                      <a:ext cx="635577" cy="332509"/>
                    </a:xfrm>
                    <a:prstGeom prst="rect">
                      <a:avLst/>
                    </a:prstGeom>
                  </pic:spPr>
                </pic:pic>
              </a:graphicData>
            </a:graphic>
          </wp:anchor>
        </w:drawing>
      </w:r>
      <w:r w:rsidRPr="00C975D0">
        <w:rPr>
          <w:rFonts w:ascii="Times New Roman" w:hAnsi="Times New Roman" w:cs="Times New Roman"/>
          <w:bCs/>
          <w:noProof/>
          <w:sz w:val="26"/>
          <w:szCs w:val="26"/>
          <w:lang w:eastAsia="ru-RU"/>
        </w:rPr>
        <w:drawing>
          <wp:anchor distT="0" distB="0" distL="114300" distR="114300" simplePos="0" relativeHeight="251658240" behindDoc="1" locked="0" layoutInCell="1" allowOverlap="1">
            <wp:simplePos x="0" y="0"/>
            <wp:positionH relativeFrom="column">
              <wp:posOffset>250619</wp:posOffset>
            </wp:positionH>
            <wp:positionV relativeFrom="paragraph">
              <wp:posOffset>5938</wp:posOffset>
            </wp:positionV>
            <wp:extent cx="660194" cy="498763"/>
            <wp:effectExtent l="19050" t="0" r="6556" b="0"/>
            <wp:wrapNone/>
            <wp:docPr id="3" name="Рисунок 2" descr="E:\ELS\Logo\AVCIYA.jpg"/>
            <wp:cNvGraphicFramePr/>
            <a:graphic xmlns:a="http://schemas.openxmlformats.org/drawingml/2006/main">
              <a:graphicData uri="http://schemas.openxmlformats.org/drawingml/2006/picture">
                <pic:pic xmlns:pic="http://schemas.openxmlformats.org/drawingml/2006/picture">
                  <pic:nvPicPr>
                    <pic:cNvPr id="1027" name="Picture 3" descr="E:\ELS\Logo\AVCIYA.jpg"/>
                    <pic:cNvPicPr>
                      <a:picLocks noChangeAspect="1" noChangeArrowheads="1"/>
                    </pic:cNvPicPr>
                  </pic:nvPicPr>
                  <pic:blipFill>
                    <a:blip r:embed="rId6" cstate="print"/>
                    <a:srcRect/>
                    <a:stretch>
                      <a:fillRect/>
                    </a:stretch>
                  </pic:blipFill>
                  <pic:spPr bwMode="auto">
                    <a:xfrm>
                      <a:off x="0" y="0"/>
                      <a:ext cx="660194" cy="498763"/>
                    </a:xfrm>
                    <a:prstGeom prst="rect">
                      <a:avLst/>
                    </a:prstGeom>
                    <a:noFill/>
                  </pic:spPr>
                </pic:pic>
              </a:graphicData>
            </a:graphic>
          </wp:anchor>
        </w:drawing>
      </w:r>
      <w:r w:rsidRPr="00C975D0">
        <w:rPr>
          <w:rFonts w:ascii="Times New Roman" w:hAnsi="Times New Roman" w:cs="Times New Roman"/>
          <w:bCs/>
          <w:sz w:val="26"/>
          <w:szCs w:val="26"/>
          <w:lang w:val="en-US"/>
        </w:rPr>
        <w:t xml:space="preserve">Azərbaycanda Vətəndaş Cəmiyyətinin                                  </w:t>
      </w:r>
      <w:r w:rsidR="008352E8" w:rsidRPr="00C975D0">
        <w:rPr>
          <w:rFonts w:ascii="Times New Roman" w:hAnsi="Times New Roman" w:cs="Times New Roman"/>
          <w:bCs/>
          <w:sz w:val="26"/>
          <w:szCs w:val="26"/>
          <w:lang w:val="en-US"/>
        </w:rPr>
        <w:t xml:space="preserve">      </w:t>
      </w:r>
      <w:r w:rsidRPr="00C975D0">
        <w:rPr>
          <w:rFonts w:ascii="Times New Roman" w:eastAsiaTheme="minorHAnsi" w:hAnsi="Times New Roman" w:cs="Times New Roman"/>
          <w:bCs/>
          <w:sz w:val="26"/>
          <w:szCs w:val="26"/>
          <w:lang w:val="az-Latn-AZ"/>
        </w:rPr>
        <w:t xml:space="preserve">“ELS” </w:t>
      </w:r>
      <w:r w:rsidRPr="00C975D0">
        <w:rPr>
          <w:rFonts w:ascii="Times New Roman" w:hAnsi="Times New Roman" w:cs="Times New Roman"/>
          <w:bCs/>
          <w:sz w:val="26"/>
          <w:szCs w:val="26"/>
          <w:lang w:val="az-Latn-AZ"/>
        </w:rPr>
        <w:t xml:space="preserve">Müstəqil </w:t>
      </w:r>
      <w:r w:rsidR="002C6518" w:rsidRPr="00C975D0">
        <w:rPr>
          <w:rFonts w:ascii="Times New Roman" w:hAnsi="Times New Roman" w:cs="Times New Roman"/>
          <w:bCs/>
          <w:sz w:val="26"/>
          <w:szCs w:val="26"/>
          <w:lang w:val="az-Latn-AZ"/>
        </w:rPr>
        <w:t xml:space="preserve">                          </w:t>
      </w:r>
      <w:r w:rsidR="002C6518" w:rsidRPr="00C975D0">
        <w:rPr>
          <w:rFonts w:ascii="Times New Roman" w:hAnsi="Times New Roman" w:cs="Times New Roman"/>
          <w:bCs/>
          <w:sz w:val="26"/>
          <w:szCs w:val="26"/>
          <w:lang w:val="az-Latn-AZ"/>
        </w:rPr>
        <w:br/>
      </w:r>
      <w:r w:rsidR="002C6518" w:rsidRPr="00C975D0">
        <w:rPr>
          <w:rFonts w:ascii="Times New Roman" w:hAnsi="Times New Roman" w:cs="Times New Roman"/>
          <w:bCs/>
          <w:sz w:val="26"/>
          <w:szCs w:val="26"/>
        </w:rPr>
        <w:t>İ</w:t>
      </w:r>
      <w:r w:rsidR="002C6518" w:rsidRPr="00C975D0">
        <w:rPr>
          <w:rFonts w:ascii="Times New Roman" w:hAnsi="Times New Roman" w:cs="Times New Roman"/>
          <w:bCs/>
          <w:sz w:val="26"/>
          <w:szCs w:val="26"/>
          <w:lang w:val="en-US"/>
        </w:rPr>
        <w:t>nki</w:t>
      </w:r>
      <w:r w:rsidR="002C6518" w:rsidRPr="00C975D0">
        <w:rPr>
          <w:rFonts w:ascii="Times New Roman" w:hAnsi="Times New Roman" w:cs="Times New Roman"/>
          <w:bCs/>
          <w:sz w:val="26"/>
          <w:szCs w:val="26"/>
        </w:rPr>
        <w:t>ş</w:t>
      </w:r>
      <w:r w:rsidR="002C6518" w:rsidRPr="00C975D0">
        <w:rPr>
          <w:rFonts w:ascii="Times New Roman" w:hAnsi="Times New Roman" w:cs="Times New Roman"/>
          <w:bCs/>
          <w:sz w:val="26"/>
          <w:szCs w:val="26"/>
          <w:lang w:val="en-US"/>
        </w:rPr>
        <w:t>af</w:t>
      </w:r>
      <w:r w:rsidR="002C6518" w:rsidRPr="00C975D0">
        <w:rPr>
          <w:rFonts w:ascii="Times New Roman" w:hAnsi="Times New Roman" w:cs="Times New Roman"/>
          <w:bCs/>
          <w:sz w:val="26"/>
          <w:szCs w:val="26"/>
        </w:rPr>
        <w:t>ı</w:t>
      </w:r>
      <w:r w:rsidR="002C6518" w:rsidRPr="00C975D0">
        <w:rPr>
          <w:rFonts w:ascii="Times New Roman" w:hAnsi="Times New Roman" w:cs="Times New Roman"/>
          <w:bCs/>
          <w:sz w:val="26"/>
          <w:szCs w:val="26"/>
          <w:lang w:val="en-US"/>
        </w:rPr>
        <w:t>na</w:t>
      </w:r>
      <w:r w:rsidR="002C6518" w:rsidRPr="00C975D0">
        <w:rPr>
          <w:rFonts w:ascii="Times New Roman" w:hAnsi="Times New Roman" w:cs="Times New Roman"/>
          <w:bCs/>
          <w:sz w:val="26"/>
          <w:szCs w:val="26"/>
        </w:rPr>
        <w:t xml:space="preserve"> </w:t>
      </w:r>
      <w:r w:rsidR="002C6518" w:rsidRPr="00C975D0">
        <w:rPr>
          <w:rFonts w:ascii="Times New Roman" w:hAnsi="Times New Roman" w:cs="Times New Roman"/>
          <w:bCs/>
          <w:sz w:val="26"/>
          <w:szCs w:val="26"/>
          <w:lang w:val="en-US"/>
        </w:rPr>
        <w:t>Yard</w:t>
      </w:r>
      <w:r w:rsidR="002C6518" w:rsidRPr="00C975D0">
        <w:rPr>
          <w:rFonts w:ascii="Times New Roman" w:hAnsi="Times New Roman" w:cs="Times New Roman"/>
          <w:bCs/>
          <w:sz w:val="26"/>
          <w:szCs w:val="26"/>
        </w:rPr>
        <w:t>ı</w:t>
      </w:r>
      <w:r w:rsidR="002C6518" w:rsidRPr="00C975D0">
        <w:rPr>
          <w:rFonts w:ascii="Times New Roman" w:hAnsi="Times New Roman" w:cs="Times New Roman"/>
          <w:bCs/>
          <w:sz w:val="26"/>
          <w:szCs w:val="26"/>
          <w:lang w:val="en-US"/>
        </w:rPr>
        <w:t>m</w:t>
      </w:r>
      <w:r w:rsidR="002C6518" w:rsidRPr="00C975D0">
        <w:rPr>
          <w:rFonts w:ascii="Times New Roman" w:hAnsi="Times New Roman" w:cs="Times New Roman"/>
          <w:bCs/>
          <w:sz w:val="26"/>
          <w:szCs w:val="26"/>
        </w:rPr>
        <w:t xml:space="preserve"> </w:t>
      </w:r>
      <w:r w:rsidR="002C6518" w:rsidRPr="00C975D0">
        <w:rPr>
          <w:rFonts w:ascii="Times New Roman" w:hAnsi="Times New Roman" w:cs="Times New Roman"/>
          <w:bCs/>
          <w:sz w:val="26"/>
          <w:szCs w:val="26"/>
          <w:lang w:val="en-US"/>
        </w:rPr>
        <w:t>Assosiasiyas</w:t>
      </w:r>
      <w:r w:rsidR="002C6518" w:rsidRPr="00C975D0">
        <w:rPr>
          <w:rFonts w:ascii="Times New Roman" w:hAnsi="Times New Roman" w:cs="Times New Roman"/>
          <w:bCs/>
          <w:sz w:val="26"/>
          <w:szCs w:val="26"/>
        </w:rPr>
        <w:t xml:space="preserve">ı      </w:t>
      </w:r>
      <w:r w:rsidR="002C6518" w:rsidRPr="00C975D0">
        <w:rPr>
          <w:rFonts w:ascii="Times New Roman" w:hAnsi="Times New Roman" w:cs="Times New Roman"/>
          <w:bCs/>
          <w:sz w:val="26"/>
          <w:szCs w:val="26"/>
          <w:lang w:val="az-Latn-AZ"/>
        </w:rPr>
        <w:t xml:space="preserve">                                        </w:t>
      </w:r>
      <w:r w:rsidR="008352E8" w:rsidRPr="00C975D0">
        <w:rPr>
          <w:rFonts w:ascii="Times New Roman" w:hAnsi="Times New Roman" w:cs="Times New Roman"/>
          <w:bCs/>
          <w:sz w:val="26"/>
          <w:szCs w:val="26"/>
          <w:lang w:val="az-Latn-AZ"/>
        </w:rPr>
        <w:t xml:space="preserve">    </w:t>
      </w:r>
      <w:r w:rsidRPr="00C975D0">
        <w:rPr>
          <w:rFonts w:ascii="Times New Roman" w:hAnsi="Times New Roman" w:cs="Times New Roman"/>
          <w:bCs/>
          <w:sz w:val="26"/>
          <w:szCs w:val="26"/>
          <w:lang w:val="az-Latn-AZ"/>
        </w:rPr>
        <w:t>Araşdırmalar Mərkəzi</w:t>
      </w:r>
      <w:r w:rsidRPr="00C975D0">
        <w:rPr>
          <w:rFonts w:ascii="Times New Roman" w:hAnsi="Times New Roman" w:cs="Times New Roman"/>
          <w:bCs/>
          <w:sz w:val="26"/>
          <w:szCs w:val="26"/>
        </w:rPr>
        <w:t xml:space="preserve"> </w:t>
      </w:r>
    </w:p>
    <w:p w:rsidR="00C621DD" w:rsidRDefault="00C621DD" w:rsidP="00C975D0">
      <w:pPr>
        <w:spacing w:after="0"/>
        <w:jc w:val="center"/>
        <w:rPr>
          <w:rFonts w:ascii="Times New Roman" w:hAnsi="Times New Roman" w:cs="Times New Roman"/>
          <w:bCs/>
          <w:sz w:val="26"/>
          <w:szCs w:val="26"/>
          <w:lang w:val="az-Latn-AZ"/>
        </w:rPr>
      </w:pPr>
      <w:r w:rsidRPr="00C975D0">
        <w:rPr>
          <w:rFonts w:ascii="Times New Roman" w:hAnsi="Times New Roman" w:cs="Times New Roman"/>
          <w:bCs/>
          <w:sz w:val="26"/>
          <w:szCs w:val="26"/>
        </w:rPr>
        <w:br/>
      </w:r>
      <w:r w:rsidR="002C6518" w:rsidRPr="00C975D0">
        <w:rPr>
          <w:rFonts w:ascii="Times New Roman" w:hAnsi="Times New Roman" w:cs="Times New Roman"/>
          <w:bCs/>
          <w:sz w:val="26"/>
          <w:szCs w:val="26"/>
          <w:lang w:val="az-Latn-AZ"/>
        </w:rPr>
        <w:t>AZƏRBAYCAN GƏNC</w:t>
      </w:r>
      <w:r w:rsidR="00716029" w:rsidRPr="00C975D0">
        <w:rPr>
          <w:rFonts w:ascii="Times New Roman" w:hAnsi="Times New Roman" w:cs="Times New Roman"/>
          <w:bCs/>
          <w:sz w:val="26"/>
          <w:szCs w:val="26"/>
          <w:lang w:val="az-Latn-AZ"/>
        </w:rPr>
        <w:t>L</w:t>
      </w:r>
      <w:r w:rsidR="00C11829" w:rsidRPr="00C975D0">
        <w:rPr>
          <w:rFonts w:ascii="Times New Roman" w:hAnsi="Times New Roman" w:cs="Times New Roman"/>
          <w:bCs/>
          <w:sz w:val="26"/>
          <w:szCs w:val="26"/>
          <w:lang w:val="az-Latn-AZ"/>
        </w:rPr>
        <w:t>İ</w:t>
      </w:r>
      <w:r w:rsidR="002C6518" w:rsidRPr="00C975D0">
        <w:rPr>
          <w:rFonts w:ascii="Times New Roman" w:hAnsi="Times New Roman" w:cs="Times New Roman"/>
          <w:bCs/>
          <w:sz w:val="26"/>
          <w:szCs w:val="26"/>
          <w:lang w:val="az-Latn-AZ"/>
        </w:rPr>
        <w:t>Y</w:t>
      </w:r>
      <w:r w:rsidR="00C11829" w:rsidRPr="00C975D0">
        <w:rPr>
          <w:rFonts w:ascii="Times New Roman" w:hAnsi="Times New Roman" w:cs="Times New Roman"/>
          <w:bCs/>
          <w:sz w:val="26"/>
          <w:szCs w:val="26"/>
          <w:lang w:val="az-Latn-AZ"/>
        </w:rPr>
        <w:t>İ</w:t>
      </w:r>
      <w:r w:rsidR="002C6518" w:rsidRPr="00C975D0">
        <w:rPr>
          <w:rFonts w:ascii="Times New Roman" w:hAnsi="Times New Roman" w:cs="Times New Roman"/>
          <w:bCs/>
          <w:sz w:val="26"/>
          <w:szCs w:val="26"/>
          <w:lang w:val="az-Latn-AZ"/>
        </w:rPr>
        <w:t>N</w:t>
      </w:r>
      <w:r w:rsidR="00C11829" w:rsidRPr="00C975D0">
        <w:rPr>
          <w:rFonts w:ascii="Times New Roman" w:hAnsi="Times New Roman" w:cs="Times New Roman"/>
          <w:bCs/>
          <w:sz w:val="26"/>
          <w:szCs w:val="26"/>
          <w:lang w:val="az-Latn-AZ"/>
        </w:rPr>
        <w:t>İ</w:t>
      </w:r>
      <w:r w:rsidR="002C6518" w:rsidRPr="00C975D0">
        <w:rPr>
          <w:rFonts w:ascii="Times New Roman" w:hAnsi="Times New Roman" w:cs="Times New Roman"/>
          <w:bCs/>
          <w:sz w:val="26"/>
          <w:szCs w:val="26"/>
          <w:lang w:val="az-Latn-AZ"/>
        </w:rPr>
        <w:t>N PROBLEMLƏR</w:t>
      </w:r>
      <w:r w:rsidR="00C11829" w:rsidRPr="00C975D0">
        <w:rPr>
          <w:rFonts w:ascii="Times New Roman" w:hAnsi="Times New Roman" w:cs="Times New Roman"/>
          <w:bCs/>
          <w:sz w:val="26"/>
          <w:szCs w:val="26"/>
          <w:lang w:val="az-Latn-AZ"/>
        </w:rPr>
        <w:t>İ</w:t>
      </w:r>
      <w:r w:rsidR="002C6518" w:rsidRPr="00C975D0">
        <w:rPr>
          <w:rFonts w:ascii="Times New Roman" w:hAnsi="Times New Roman" w:cs="Times New Roman"/>
          <w:bCs/>
          <w:sz w:val="26"/>
          <w:szCs w:val="26"/>
          <w:lang w:val="az-Latn-AZ"/>
        </w:rPr>
        <w:t xml:space="preserve"> VƏ PERSPEKT</w:t>
      </w:r>
      <w:r w:rsidR="00C11829" w:rsidRPr="00C975D0">
        <w:rPr>
          <w:rFonts w:ascii="Times New Roman" w:hAnsi="Times New Roman" w:cs="Times New Roman"/>
          <w:bCs/>
          <w:sz w:val="26"/>
          <w:szCs w:val="26"/>
          <w:lang w:val="az-Latn-AZ"/>
        </w:rPr>
        <w:t>İ</w:t>
      </w:r>
      <w:r w:rsidR="002C6518" w:rsidRPr="00C975D0">
        <w:rPr>
          <w:rFonts w:ascii="Times New Roman" w:hAnsi="Times New Roman" w:cs="Times New Roman"/>
          <w:bCs/>
          <w:sz w:val="26"/>
          <w:szCs w:val="26"/>
          <w:lang w:val="az-Latn-AZ"/>
        </w:rPr>
        <w:t>VLƏR</w:t>
      </w:r>
      <w:r w:rsidR="00C11829" w:rsidRPr="00C975D0">
        <w:rPr>
          <w:rFonts w:ascii="Times New Roman" w:hAnsi="Times New Roman" w:cs="Times New Roman"/>
          <w:bCs/>
          <w:sz w:val="26"/>
          <w:szCs w:val="26"/>
          <w:lang w:val="az-Latn-AZ"/>
        </w:rPr>
        <w:t>İ</w:t>
      </w:r>
    </w:p>
    <w:p w:rsidR="00D53072" w:rsidRPr="00C975D0" w:rsidRDefault="00D53072" w:rsidP="00C975D0">
      <w:pPr>
        <w:spacing w:after="0"/>
        <w:jc w:val="center"/>
        <w:rPr>
          <w:rFonts w:ascii="Times New Roman" w:hAnsi="Times New Roman" w:cs="Times New Roman"/>
          <w:bCs/>
          <w:sz w:val="26"/>
          <w:szCs w:val="26"/>
          <w:lang w:val="az-Latn-AZ"/>
        </w:rPr>
      </w:pPr>
    </w:p>
    <w:p w:rsidR="008352E8" w:rsidRDefault="00D53072" w:rsidP="00D53072">
      <w:pPr>
        <w:spacing w:after="0"/>
        <w:jc w:val="center"/>
        <w:rPr>
          <w:rFonts w:ascii="Times New Roman" w:hAnsi="Times New Roman" w:cs="Times New Roman"/>
          <w:bCs/>
          <w:sz w:val="26"/>
          <w:szCs w:val="26"/>
          <w:lang w:val="az-Latn-AZ"/>
        </w:rPr>
      </w:pPr>
      <w:r>
        <w:rPr>
          <w:rFonts w:ascii="Times New Roman" w:hAnsi="Times New Roman" w:cs="Times New Roman"/>
          <w:bCs/>
          <w:sz w:val="26"/>
          <w:szCs w:val="26"/>
          <w:lang w:val="az-Latn-AZ"/>
        </w:rPr>
        <w:t xml:space="preserve">İradə Yaqubova                                                                                         </w:t>
      </w:r>
      <w:r w:rsidR="008352E8" w:rsidRPr="00C975D0">
        <w:rPr>
          <w:rFonts w:ascii="Times New Roman" w:hAnsi="Times New Roman" w:cs="Times New Roman"/>
          <w:bCs/>
          <w:sz w:val="26"/>
          <w:szCs w:val="26"/>
          <w:lang w:val="az-Latn-AZ"/>
        </w:rPr>
        <w:t>03 fevral 201</w:t>
      </w:r>
      <w:r w:rsidR="002E4292" w:rsidRPr="00C975D0">
        <w:rPr>
          <w:rFonts w:ascii="Times New Roman" w:hAnsi="Times New Roman" w:cs="Times New Roman"/>
          <w:bCs/>
          <w:sz w:val="26"/>
          <w:szCs w:val="26"/>
          <w:lang w:val="az-Latn-AZ"/>
        </w:rPr>
        <w:t>4</w:t>
      </w:r>
      <w:r w:rsidR="008352E8" w:rsidRPr="00C975D0">
        <w:rPr>
          <w:rFonts w:ascii="Times New Roman" w:hAnsi="Times New Roman" w:cs="Times New Roman"/>
          <w:bCs/>
          <w:sz w:val="26"/>
          <w:szCs w:val="26"/>
          <w:lang w:val="az-Latn-AZ"/>
        </w:rPr>
        <w:t>-cü il</w:t>
      </w:r>
    </w:p>
    <w:p w:rsidR="00D53072" w:rsidRPr="00C975D0" w:rsidRDefault="00D53072" w:rsidP="00D53072">
      <w:pPr>
        <w:spacing w:after="0"/>
        <w:jc w:val="center"/>
        <w:rPr>
          <w:rFonts w:ascii="Times New Roman" w:hAnsi="Times New Roman" w:cs="Times New Roman"/>
          <w:bCs/>
          <w:sz w:val="26"/>
          <w:szCs w:val="26"/>
          <w:lang w:val="az-Latn-AZ"/>
        </w:rPr>
      </w:pPr>
    </w:p>
    <w:p w:rsidR="005C2145" w:rsidRPr="00C975D0" w:rsidRDefault="00C11829" w:rsidP="00C975D0">
      <w:pPr>
        <w:spacing w:after="120"/>
        <w:jc w:val="both"/>
        <w:rPr>
          <w:rFonts w:ascii="Times New Roman" w:hAnsi="Times New Roman" w:cs="Times New Roman"/>
          <w:sz w:val="25"/>
          <w:szCs w:val="25"/>
          <w:lang w:val="az-Latn-AZ"/>
        </w:rPr>
      </w:pPr>
      <w:r w:rsidRPr="00C975D0">
        <w:rPr>
          <w:rFonts w:ascii="Times New Roman" w:hAnsi="Times New Roman" w:cs="Times New Roman"/>
          <w:sz w:val="25"/>
          <w:szCs w:val="25"/>
          <w:lang w:val="az-Latn-AZ"/>
        </w:rPr>
        <w:t xml:space="preserve">Hər bir insanın həyatı boyu əldə etdiyi nailiyyətlər </w:t>
      </w:r>
      <w:r w:rsidR="009B010B" w:rsidRPr="00C975D0">
        <w:rPr>
          <w:rFonts w:ascii="Times New Roman" w:hAnsi="Times New Roman" w:cs="Times New Roman"/>
          <w:sz w:val="25"/>
          <w:szCs w:val="25"/>
          <w:lang w:val="az-Latn-AZ"/>
        </w:rPr>
        <w:t>ilk növbədə vaxtı ilə etdiyi peşə</w:t>
      </w:r>
      <w:r w:rsidR="00C975D0" w:rsidRPr="00C975D0">
        <w:rPr>
          <w:rFonts w:ascii="Times New Roman" w:hAnsi="Times New Roman" w:cs="Times New Roman"/>
          <w:sz w:val="25"/>
          <w:szCs w:val="25"/>
          <w:lang w:val="az-Latn-AZ"/>
        </w:rPr>
        <w:t>nin ilk</w:t>
      </w:r>
      <w:r w:rsidR="009B010B" w:rsidRPr="00C975D0">
        <w:rPr>
          <w:rFonts w:ascii="Times New Roman" w:hAnsi="Times New Roman" w:cs="Times New Roman"/>
          <w:sz w:val="25"/>
          <w:szCs w:val="25"/>
          <w:lang w:val="az-Latn-AZ"/>
        </w:rPr>
        <w:t xml:space="preserve"> seçiminin uğurlu olmasından birbaşa asılıdır. Orta təhsil məktəbinin 9 və 11 sinifləri məzunları tərəfindən edilən ilkin seçim</w:t>
      </w:r>
      <w:r w:rsidR="005E3DB2" w:rsidRPr="00C975D0">
        <w:rPr>
          <w:rFonts w:ascii="Times New Roman" w:hAnsi="Times New Roman" w:cs="Times New Roman"/>
          <w:sz w:val="25"/>
          <w:szCs w:val="25"/>
          <w:lang w:val="az-Latn-AZ"/>
        </w:rPr>
        <w:t xml:space="preserve"> ya onları düzgün istiqamətdə savadları və təbii imkanlarına uyğun olan seçdikləri peşələrə yiyələnərək inkişaf etmə</w:t>
      </w:r>
      <w:r w:rsidR="00CE2A59" w:rsidRPr="00C975D0">
        <w:rPr>
          <w:rFonts w:ascii="Times New Roman" w:hAnsi="Times New Roman" w:cs="Times New Roman"/>
          <w:sz w:val="25"/>
          <w:szCs w:val="25"/>
          <w:lang w:val="az-Latn-AZ"/>
        </w:rPr>
        <w:t>si,</w:t>
      </w:r>
      <w:r w:rsidR="005E3DB2" w:rsidRPr="00C975D0">
        <w:rPr>
          <w:rFonts w:ascii="Times New Roman" w:hAnsi="Times New Roman" w:cs="Times New Roman"/>
          <w:sz w:val="25"/>
          <w:szCs w:val="25"/>
          <w:lang w:val="az-Latn-AZ"/>
        </w:rPr>
        <w:t xml:space="preserve"> yüksək ixtisaslı kadr olub sevimli peşə ilə məşğul olma</w:t>
      </w:r>
      <w:r w:rsidR="00CE2A59" w:rsidRPr="00C975D0">
        <w:rPr>
          <w:rFonts w:ascii="Times New Roman" w:hAnsi="Times New Roman" w:cs="Times New Roman"/>
          <w:sz w:val="25"/>
          <w:szCs w:val="25"/>
          <w:lang w:val="az-Latn-AZ"/>
        </w:rPr>
        <w:t>sı</w:t>
      </w:r>
      <w:r w:rsidR="005E3DB2" w:rsidRPr="00C975D0">
        <w:rPr>
          <w:rFonts w:ascii="Times New Roman" w:hAnsi="Times New Roman" w:cs="Times New Roman"/>
          <w:sz w:val="25"/>
          <w:szCs w:val="25"/>
          <w:lang w:val="az-Latn-AZ"/>
        </w:rPr>
        <w:t xml:space="preserve"> üçün zəmin yarad</w:t>
      </w:r>
      <w:r w:rsidR="00CE2A59" w:rsidRPr="00C975D0">
        <w:rPr>
          <w:rFonts w:ascii="Times New Roman" w:hAnsi="Times New Roman" w:cs="Times New Roman"/>
          <w:sz w:val="25"/>
          <w:szCs w:val="25"/>
          <w:lang w:val="az-Latn-AZ"/>
        </w:rPr>
        <w:t xml:space="preserve">ır, </w:t>
      </w:r>
      <w:r w:rsidR="005E3DB2" w:rsidRPr="00C975D0">
        <w:rPr>
          <w:rFonts w:ascii="Times New Roman" w:hAnsi="Times New Roman" w:cs="Times New Roman"/>
          <w:sz w:val="25"/>
          <w:szCs w:val="25"/>
          <w:lang w:val="az-Latn-AZ"/>
        </w:rPr>
        <w:t>ya</w:t>
      </w:r>
      <w:r w:rsidR="00CE2A59" w:rsidRPr="00C975D0">
        <w:rPr>
          <w:rFonts w:ascii="Times New Roman" w:hAnsi="Times New Roman" w:cs="Times New Roman"/>
          <w:sz w:val="25"/>
          <w:szCs w:val="25"/>
          <w:lang w:val="az-Latn-AZ"/>
        </w:rPr>
        <w:t xml:space="preserve"> da</w:t>
      </w:r>
      <w:r w:rsidR="005E3DB2" w:rsidRPr="00C975D0">
        <w:rPr>
          <w:rFonts w:ascii="Times New Roman" w:hAnsi="Times New Roman" w:cs="Times New Roman"/>
          <w:sz w:val="25"/>
          <w:szCs w:val="25"/>
          <w:lang w:val="az-Latn-AZ"/>
        </w:rPr>
        <w:t xml:space="preserve"> peşə uğursuzluğuna səbəb olacaq. Bu gün gənclərin</w:t>
      </w:r>
      <w:r w:rsidR="00912332">
        <w:rPr>
          <w:rFonts w:ascii="Times New Roman" w:hAnsi="Times New Roman" w:cs="Times New Roman"/>
          <w:sz w:val="25"/>
          <w:szCs w:val="25"/>
          <w:lang w:val="az-Latn-AZ"/>
        </w:rPr>
        <w:t xml:space="preserve"> işlə</w:t>
      </w:r>
      <w:r w:rsidR="005E3DB2" w:rsidRPr="00C975D0">
        <w:rPr>
          <w:rFonts w:ascii="Times New Roman" w:hAnsi="Times New Roman" w:cs="Times New Roman"/>
          <w:sz w:val="25"/>
          <w:szCs w:val="25"/>
          <w:lang w:val="az-Latn-AZ"/>
        </w:rPr>
        <w:t xml:space="preserve"> </w:t>
      </w:r>
      <w:r w:rsidR="00CE2A59" w:rsidRPr="00C975D0">
        <w:rPr>
          <w:rFonts w:ascii="Times New Roman" w:hAnsi="Times New Roman" w:cs="Times New Roman"/>
          <w:sz w:val="25"/>
          <w:szCs w:val="25"/>
          <w:lang w:val="az-Latn-AZ"/>
        </w:rPr>
        <w:t>təmin olunmaqlarında yaranan</w:t>
      </w:r>
      <w:r w:rsidR="005E3DB2" w:rsidRPr="00C975D0">
        <w:rPr>
          <w:rFonts w:ascii="Times New Roman" w:hAnsi="Times New Roman" w:cs="Times New Roman"/>
          <w:sz w:val="25"/>
          <w:szCs w:val="25"/>
          <w:lang w:val="az-Latn-AZ"/>
        </w:rPr>
        <w:t xml:space="preserve"> problemlərin səbəbləri</w:t>
      </w:r>
      <w:r w:rsidR="00CE2A59" w:rsidRPr="00C975D0">
        <w:rPr>
          <w:rFonts w:ascii="Times New Roman" w:hAnsi="Times New Roman" w:cs="Times New Roman"/>
          <w:sz w:val="25"/>
          <w:szCs w:val="25"/>
          <w:lang w:val="az-Latn-AZ"/>
        </w:rPr>
        <w:t xml:space="preserve">ndən biri də onlar tərəfindən </w:t>
      </w:r>
      <w:r w:rsidR="005E3DB2" w:rsidRPr="00C975D0">
        <w:rPr>
          <w:rFonts w:ascii="Times New Roman" w:hAnsi="Times New Roman" w:cs="Times New Roman"/>
          <w:sz w:val="25"/>
          <w:szCs w:val="25"/>
          <w:lang w:val="az-Latn-AZ"/>
        </w:rPr>
        <w:t xml:space="preserve">peşə seçimin düzgün </w:t>
      </w:r>
      <w:r w:rsidR="004308FE" w:rsidRPr="00C975D0">
        <w:rPr>
          <w:rFonts w:ascii="Times New Roman" w:hAnsi="Times New Roman" w:cs="Times New Roman"/>
          <w:sz w:val="25"/>
          <w:szCs w:val="25"/>
          <w:lang w:val="az-Latn-AZ"/>
        </w:rPr>
        <w:t>aparılmaması ilə bağlıdır</w:t>
      </w:r>
      <w:r w:rsidR="005E3DB2" w:rsidRPr="00C975D0">
        <w:rPr>
          <w:rFonts w:ascii="Times New Roman" w:hAnsi="Times New Roman" w:cs="Times New Roman"/>
          <w:sz w:val="25"/>
          <w:szCs w:val="25"/>
          <w:lang w:val="az-Latn-AZ"/>
        </w:rPr>
        <w:t xml:space="preserve">. </w:t>
      </w:r>
    </w:p>
    <w:p w:rsidR="005E3DB2" w:rsidRPr="00C975D0" w:rsidRDefault="008352E8" w:rsidP="00C975D0">
      <w:pPr>
        <w:spacing w:after="120"/>
        <w:jc w:val="both"/>
        <w:rPr>
          <w:rFonts w:ascii="Times New Roman" w:hAnsi="Times New Roman" w:cs="Times New Roman"/>
          <w:sz w:val="25"/>
          <w:szCs w:val="25"/>
          <w:lang w:val="az-Latn-AZ"/>
        </w:rPr>
      </w:pPr>
      <w:r w:rsidRPr="00C975D0">
        <w:rPr>
          <w:rFonts w:ascii="Times New Roman" w:hAnsi="Times New Roman" w:cs="Times New Roman"/>
          <w:sz w:val="25"/>
          <w:szCs w:val="25"/>
          <w:lang w:val="az-Latn-AZ"/>
        </w:rPr>
        <w:t xml:space="preserve">Bu seçimin nəyə əsasən aparıldığının araşdırması məqsədilə "ELS" Müstəqil Araşdırmalar Mərkəzi </w:t>
      </w:r>
      <w:r w:rsidR="005E3DB2" w:rsidRPr="00C975D0">
        <w:rPr>
          <w:rFonts w:ascii="Times New Roman" w:hAnsi="Times New Roman" w:cs="Times New Roman"/>
          <w:sz w:val="25"/>
          <w:szCs w:val="25"/>
          <w:lang w:val="az-Latn-AZ"/>
        </w:rPr>
        <w:t>2014-cü ilin yanvar ayında Bakı və Sumqayıt şəhərlərinin 9-11 sinif 312 şagir</w:t>
      </w:r>
      <w:r w:rsidR="002763A0" w:rsidRPr="00C975D0">
        <w:rPr>
          <w:rFonts w:ascii="Times New Roman" w:hAnsi="Times New Roman" w:cs="Times New Roman"/>
          <w:sz w:val="25"/>
          <w:szCs w:val="25"/>
          <w:lang w:val="az-Latn-AZ"/>
        </w:rPr>
        <w:t>d</w:t>
      </w:r>
      <w:r w:rsidR="005E3DB2" w:rsidRPr="00C975D0">
        <w:rPr>
          <w:rFonts w:ascii="Times New Roman" w:hAnsi="Times New Roman" w:cs="Times New Roman"/>
          <w:sz w:val="25"/>
          <w:szCs w:val="25"/>
          <w:lang w:val="az-Latn-AZ"/>
        </w:rPr>
        <w:t>i</w:t>
      </w:r>
      <w:r w:rsidR="002763A0" w:rsidRPr="00C975D0">
        <w:rPr>
          <w:rFonts w:ascii="Times New Roman" w:hAnsi="Times New Roman" w:cs="Times New Roman"/>
          <w:sz w:val="25"/>
          <w:szCs w:val="25"/>
          <w:lang w:val="az-Latn-AZ"/>
        </w:rPr>
        <w:t>nin</w:t>
      </w:r>
      <w:r w:rsidR="005E3DB2" w:rsidRPr="00C975D0">
        <w:rPr>
          <w:rFonts w:ascii="Times New Roman" w:hAnsi="Times New Roman" w:cs="Times New Roman"/>
          <w:sz w:val="25"/>
          <w:szCs w:val="25"/>
          <w:lang w:val="az-Latn-AZ"/>
        </w:rPr>
        <w:t xml:space="preserve"> peşə seç</w:t>
      </w:r>
      <w:r w:rsidR="002C1874" w:rsidRPr="00C975D0">
        <w:rPr>
          <w:rFonts w:ascii="Times New Roman" w:hAnsi="Times New Roman" w:cs="Times New Roman"/>
          <w:sz w:val="25"/>
          <w:szCs w:val="25"/>
          <w:lang w:val="az-Latn-AZ"/>
        </w:rPr>
        <w:t>i</w:t>
      </w:r>
      <w:r w:rsidR="005E3DB2" w:rsidRPr="00C975D0">
        <w:rPr>
          <w:rFonts w:ascii="Times New Roman" w:hAnsi="Times New Roman" w:cs="Times New Roman"/>
          <w:sz w:val="25"/>
          <w:szCs w:val="25"/>
          <w:lang w:val="az-Latn-AZ"/>
        </w:rPr>
        <w:t>mləri ilə bağlı rəy sorğusunu apar</w:t>
      </w:r>
      <w:r w:rsidRPr="00C975D0">
        <w:rPr>
          <w:rFonts w:ascii="Times New Roman" w:hAnsi="Times New Roman" w:cs="Times New Roman"/>
          <w:sz w:val="25"/>
          <w:szCs w:val="25"/>
          <w:lang w:val="az-Latn-AZ"/>
        </w:rPr>
        <w:t>mışdır</w:t>
      </w:r>
      <w:r w:rsidR="005E3DB2" w:rsidRPr="00C975D0">
        <w:rPr>
          <w:rFonts w:ascii="Times New Roman" w:hAnsi="Times New Roman" w:cs="Times New Roman"/>
          <w:sz w:val="25"/>
          <w:szCs w:val="25"/>
          <w:lang w:val="az-Latn-AZ"/>
        </w:rPr>
        <w:t xml:space="preserve">. </w:t>
      </w:r>
      <w:r w:rsidR="002763A0" w:rsidRPr="00C975D0">
        <w:rPr>
          <w:rFonts w:ascii="Times New Roman" w:hAnsi="Times New Roman" w:cs="Times New Roman"/>
          <w:sz w:val="25"/>
          <w:szCs w:val="25"/>
          <w:lang w:val="az-Latn-AZ"/>
        </w:rPr>
        <w:t>Sorğu ELS</w:t>
      </w:r>
      <w:r w:rsidRPr="00C975D0">
        <w:rPr>
          <w:rFonts w:ascii="Times New Roman" w:hAnsi="Times New Roman" w:cs="Times New Roman"/>
          <w:sz w:val="25"/>
          <w:szCs w:val="25"/>
          <w:lang w:val="az-Latn-AZ"/>
        </w:rPr>
        <w:t xml:space="preserve">in </w:t>
      </w:r>
      <w:r w:rsidR="002763A0" w:rsidRPr="00C975D0">
        <w:rPr>
          <w:rFonts w:ascii="Times New Roman" w:hAnsi="Times New Roman" w:cs="Times New Roman"/>
          <w:sz w:val="25"/>
          <w:szCs w:val="25"/>
          <w:lang w:val="az-Latn-AZ"/>
        </w:rPr>
        <w:t xml:space="preserve">könüllüləri tərəfindən keçirilmiş, sorğu zamanı şagirdlər özləri anketləri doldurmuşlar. </w:t>
      </w:r>
      <w:r w:rsidR="007324CE" w:rsidRPr="00C975D0">
        <w:rPr>
          <w:rFonts w:ascii="Times New Roman" w:eastAsiaTheme="minorHAnsi" w:hAnsi="Times New Roman" w:cs="Times New Roman"/>
          <w:sz w:val="25"/>
          <w:szCs w:val="25"/>
          <w:lang w:val="az-Latn-AZ"/>
        </w:rPr>
        <w:t>Sorğunun məqsədi gənc nəslin bugünkü problemləri, əmək və məşğ</w:t>
      </w:r>
      <w:r w:rsidR="002C1874" w:rsidRPr="00C975D0">
        <w:rPr>
          <w:rFonts w:ascii="Times New Roman" w:eastAsiaTheme="minorHAnsi" w:hAnsi="Times New Roman" w:cs="Times New Roman"/>
          <w:sz w:val="25"/>
          <w:szCs w:val="25"/>
          <w:lang w:val="az-Latn-AZ"/>
        </w:rPr>
        <w:t>u</w:t>
      </w:r>
      <w:r w:rsidR="007324CE" w:rsidRPr="00C975D0">
        <w:rPr>
          <w:rFonts w:ascii="Times New Roman" w:eastAsiaTheme="minorHAnsi" w:hAnsi="Times New Roman" w:cs="Times New Roman"/>
          <w:sz w:val="25"/>
          <w:szCs w:val="25"/>
          <w:lang w:val="az-Latn-AZ"/>
        </w:rPr>
        <w:t xml:space="preserve">lluqları, peşə seçimində mövcud problemlərinin səbəblərinin araşdırılması olmuşdur. </w:t>
      </w:r>
      <w:r w:rsidR="00E6442C" w:rsidRPr="00C975D0">
        <w:rPr>
          <w:rFonts w:ascii="Times New Roman" w:hAnsi="Times New Roman" w:cs="Times New Roman"/>
          <w:sz w:val="25"/>
          <w:szCs w:val="25"/>
          <w:lang w:val="az-Latn-AZ"/>
        </w:rPr>
        <w:t xml:space="preserve">Sorğuda iştirak edənlərin 38,8%-i 9 sinif, 61,2%-i isə 10-11 sinif şagirdləri olmuşlar. </w:t>
      </w:r>
      <w:r w:rsidR="008D2FC6" w:rsidRPr="00C975D0">
        <w:rPr>
          <w:rFonts w:ascii="Times New Roman" w:hAnsi="Times New Roman" w:cs="Times New Roman"/>
          <w:sz w:val="25"/>
          <w:szCs w:val="25"/>
          <w:lang w:val="az-Latn-AZ"/>
        </w:rPr>
        <w:t xml:space="preserve">Bu gün daha çox tələb olunan peşələri qeyd edərkən şagirdlərin 67,1%-i ali təhsilli, 32,9%-i isə ilk peşə-ixtisas </w:t>
      </w:r>
      <w:r w:rsidR="00C52885" w:rsidRPr="00C975D0">
        <w:rPr>
          <w:rFonts w:ascii="Times New Roman" w:hAnsi="Times New Roman" w:cs="Times New Roman"/>
          <w:sz w:val="25"/>
          <w:szCs w:val="25"/>
          <w:lang w:val="az-Latn-AZ"/>
        </w:rPr>
        <w:t xml:space="preserve">(İPİ) </w:t>
      </w:r>
      <w:r w:rsidR="008D2FC6" w:rsidRPr="00C975D0">
        <w:rPr>
          <w:rFonts w:ascii="Times New Roman" w:hAnsi="Times New Roman" w:cs="Times New Roman"/>
          <w:sz w:val="25"/>
          <w:szCs w:val="25"/>
          <w:lang w:val="az-Latn-AZ"/>
        </w:rPr>
        <w:t>təhsil</w:t>
      </w:r>
      <w:r w:rsidR="002C1874" w:rsidRPr="00C975D0">
        <w:rPr>
          <w:rFonts w:ascii="Times New Roman" w:hAnsi="Times New Roman" w:cs="Times New Roman"/>
          <w:sz w:val="25"/>
          <w:szCs w:val="25"/>
          <w:lang w:val="az-Latn-AZ"/>
        </w:rPr>
        <w:t>l</w:t>
      </w:r>
      <w:r w:rsidR="008D2FC6" w:rsidRPr="00C975D0">
        <w:rPr>
          <w:rFonts w:ascii="Times New Roman" w:hAnsi="Times New Roman" w:cs="Times New Roman"/>
          <w:sz w:val="25"/>
          <w:szCs w:val="25"/>
          <w:lang w:val="az-Latn-AZ"/>
        </w:rPr>
        <w:t xml:space="preserve">i peşələrin adlarını çəkmişlər. Siniflər arası bu cavablar çox fərqlənmədiyi halda ali təhsilli peşələri Bakı şagirlərinin 83,5%-i, Sumqayıtın isə 56,3%-i qeyd etmişlər. </w:t>
      </w:r>
      <w:r w:rsidR="00C52885" w:rsidRPr="00C975D0">
        <w:rPr>
          <w:rFonts w:ascii="Times New Roman" w:hAnsi="Times New Roman" w:cs="Times New Roman"/>
          <w:sz w:val="25"/>
          <w:szCs w:val="25"/>
          <w:lang w:val="az-Latn-AZ"/>
        </w:rPr>
        <w:t>G</w:t>
      </w:r>
      <w:r w:rsidR="00C52885" w:rsidRPr="00C975D0">
        <w:rPr>
          <w:rFonts w:ascii="Times New Roman" w:eastAsiaTheme="minorHAnsi" w:hAnsi="Times New Roman" w:cs="Times New Roman"/>
          <w:sz w:val="25"/>
          <w:szCs w:val="25"/>
          <w:lang w:val="az-Latn-AZ"/>
        </w:rPr>
        <w:t>ələcəkdə  yiyələnmək istədikləri peşələr</w:t>
      </w:r>
      <w:r w:rsidR="00C52885" w:rsidRPr="00C975D0">
        <w:rPr>
          <w:rFonts w:ascii="Times New Roman" w:hAnsi="Times New Roman" w:cs="Times New Roman"/>
          <w:sz w:val="25"/>
          <w:szCs w:val="25"/>
          <w:lang w:val="az-Latn-AZ"/>
        </w:rPr>
        <w:t xml:space="preserve">ə gəldikdə rəyi soruşulanların 89,3% konkret peşələrin adlarını qeyd etmişlər. Bunların 74,0%-i ali təhsilli, 15,3%-i İPİ təhsilli olmuşlar. Qalan şagirdlərin 10,7%-i ali təhsilli peşələrə üstünlük verərək peşəni göstərməmiş və “Hansına daxil ola bilsəm” cavabını vermişlər. Bu rəqəmlər müvafiq olaraq 9 sinif şagirdlərinin verdikləri cavablarda 77,6%, 15,5% və 6,9%; 10-11 sinif şagirdləri üçün – 71,7%, </w:t>
      </w:r>
      <w:r w:rsidR="00C52885" w:rsidRPr="00C975D0">
        <w:rPr>
          <w:rFonts w:ascii="Times New Roman" w:hAnsi="Times New Roman" w:cs="Times New Roman"/>
          <w:spacing w:val="-2"/>
          <w:sz w:val="25"/>
          <w:szCs w:val="25"/>
          <w:lang w:val="az-Latn-AZ"/>
        </w:rPr>
        <w:t>15,2% və 13,0%; Bakıda – 80,1%, 7,2% və 12,</w:t>
      </w:r>
      <w:r w:rsidR="00FE53ED" w:rsidRPr="00C975D0">
        <w:rPr>
          <w:rFonts w:ascii="Times New Roman" w:hAnsi="Times New Roman" w:cs="Times New Roman"/>
          <w:spacing w:val="-2"/>
          <w:sz w:val="25"/>
          <w:szCs w:val="25"/>
          <w:lang w:val="az-Latn-AZ"/>
        </w:rPr>
        <w:t>7</w:t>
      </w:r>
      <w:r w:rsidR="00C52885" w:rsidRPr="00C975D0">
        <w:rPr>
          <w:rFonts w:ascii="Times New Roman" w:hAnsi="Times New Roman" w:cs="Times New Roman"/>
          <w:spacing w:val="-2"/>
          <w:sz w:val="25"/>
          <w:szCs w:val="25"/>
          <w:lang w:val="az-Latn-AZ"/>
        </w:rPr>
        <w:t>%, Sumqayıtda – 71,</w:t>
      </w:r>
      <w:r w:rsidR="00FE53ED" w:rsidRPr="00C975D0">
        <w:rPr>
          <w:rFonts w:ascii="Times New Roman" w:hAnsi="Times New Roman" w:cs="Times New Roman"/>
          <w:spacing w:val="-2"/>
          <w:sz w:val="25"/>
          <w:szCs w:val="25"/>
          <w:lang w:val="az-Latn-AZ"/>
        </w:rPr>
        <w:t>6%, 18,4% və 10,0% təşkil</w:t>
      </w:r>
      <w:r w:rsidR="00FE53ED" w:rsidRPr="00C975D0">
        <w:rPr>
          <w:rFonts w:ascii="Times New Roman" w:hAnsi="Times New Roman" w:cs="Times New Roman"/>
          <w:sz w:val="25"/>
          <w:szCs w:val="25"/>
          <w:lang w:val="az-Latn-AZ"/>
        </w:rPr>
        <w:t xml:space="preserve"> etmişdir.</w:t>
      </w:r>
    </w:p>
    <w:p w:rsidR="00C0354F" w:rsidRPr="00C975D0" w:rsidRDefault="00FE53ED" w:rsidP="00C975D0">
      <w:pPr>
        <w:spacing w:after="120"/>
        <w:jc w:val="both"/>
        <w:rPr>
          <w:rFonts w:ascii="Times New Roman" w:hAnsi="Times New Roman" w:cs="Times New Roman"/>
          <w:sz w:val="25"/>
          <w:szCs w:val="25"/>
          <w:lang w:val="az-Latn-AZ"/>
        </w:rPr>
      </w:pPr>
      <w:r w:rsidRPr="00C975D0">
        <w:rPr>
          <w:rFonts w:ascii="Times New Roman" w:hAnsi="Times New Roman" w:cs="Times New Roman"/>
          <w:sz w:val="25"/>
          <w:szCs w:val="25"/>
          <w:lang w:val="az-Latn-AZ"/>
        </w:rPr>
        <w:t>Orta məktəbi bitirdikdə</w:t>
      </w:r>
      <w:r w:rsidR="002C1874" w:rsidRPr="00C975D0">
        <w:rPr>
          <w:rFonts w:ascii="Times New Roman" w:hAnsi="Times New Roman" w:cs="Times New Roman"/>
          <w:sz w:val="25"/>
          <w:szCs w:val="25"/>
          <w:lang w:val="az-Latn-AZ"/>
        </w:rPr>
        <w:t>n sonra</w:t>
      </w:r>
      <w:r w:rsidRPr="00C975D0">
        <w:rPr>
          <w:rFonts w:ascii="Times New Roman" w:hAnsi="Times New Roman" w:cs="Times New Roman"/>
          <w:sz w:val="25"/>
          <w:szCs w:val="25"/>
          <w:lang w:val="az-Latn-AZ"/>
        </w:rPr>
        <w:t xml:space="preserve"> şagirdlərin 81,3%-i sənədlərini ali təhsil məktəblərinə (Bakı – 85,1%, Sumqayıt – 78,6%), 7,3%-i – texnikumlara (Bakı – </w:t>
      </w:r>
      <w:r w:rsidR="007501C1" w:rsidRPr="00C975D0">
        <w:rPr>
          <w:rFonts w:ascii="Times New Roman" w:hAnsi="Times New Roman" w:cs="Times New Roman"/>
          <w:sz w:val="25"/>
          <w:szCs w:val="25"/>
          <w:lang w:val="az-Latn-AZ"/>
        </w:rPr>
        <w:t>3</w:t>
      </w:r>
      <w:r w:rsidRPr="00C975D0">
        <w:rPr>
          <w:rFonts w:ascii="Times New Roman" w:hAnsi="Times New Roman" w:cs="Times New Roman"/>
          <w:sz w:val="25"/>
          <w:szCs w:val="25"/>
          <w:lang w:val="az-Latn-AZ"/>
        </w:rPr>
        <w:t>,</w:t>
      </w:r>
      <w:r w:rsidR="007501C1" w:rsidRPr="00C975D0">
        <w:rPr>
          <w:rFonts w:ascii="Times New Roman" w:hAnsi="Times New Roman" w:cs="Times New Roman"/>
          <w:sz w:val="25"/>
          <w:szCs w:val="25"/>
          <w:lang w:val="az-Latn-AZ"/>
        </w:rPr>
        <w:t>9</w:t>
      </w:r>
      <w:r w:rsidRPr="00C975D0">
        <w:rPr>
          <w:rFonts w:ascii="Times New Roman" w:hAnsi="Times New Roman" w:cs="Times New Roman"/>
          <w:sz w:val="25"/>
          <w:szCs w:val="25"/>
          <w:lang w:val="az-Latn-AZ"/>
        </w:rPr>
        <w:t xml:space="preserve">%, Sumqayıt – </w:t>
      </w:r>
      <w:r w:rsidR="007501C1" w:rsidRPr="00C975D0">
        <w:rPr>
          <w:rFonts w:ascii="Times New Roman" w:hAnsi="Times New Roman" w:cs="Times New Roman"/>
          <w:sz w:val="25"/>
          <w:szCs w:val="25"/>
          <w:lang w:val="az-Latn-AZ"/>
        </w:rPr>
        <w:t>9</w:t>
      </w:r>
      <w:r w:rsidRPr="00C975D0">
        <w:rPr>
          <w:rFonts w:ascii="Times New Roman" w:hAnsi="Times New Roman" w:cs="Times New Roman"/>
          <w:sz w:val="25"/>
          <w:szCs w:val="25"/>
          <w:lang w:val="az-Latn-AZ"/>
        </w:rPr>
        <w:t>,</w:t>
      </w:r>
      <w:r w:rsidR="007501C1" w:rsidRPr="00C975D0">
        <w:rPr>
          <w:rFonts w:ascii="Times New Roman" w:hAnsi="Times New Roman" w:cs="Times New Roman"/>
          <w:sz w:val="25"/>
          <w:szCs w:val="25"/>
          <w:lang w:val="az-Latn-AZ"/>
        </w:rPr>
        <w:t>0</w:t>
      </w:r>
      <w:r w:rsidRPr="00C975D0">
        <w:rPr>
          <w:rFonts w:ascii="Times New Roman" w:hAnsi="Times New Roman" w:cs="Times New Roman"/>
          <w:sz w:val="25"/>
          <w:szCs w:val="25"/>
          <w:lang w:val="az-Latn-AZ"/>
        </w:rPr>
        <w:t>%),</w:t>
      </w:r>
      <w:r w:rsidR="007501C1" w:rsidRPr="00C975D0">
        <w:rPr>
          <w:rFonts w:ascii="Times New Roman" w:hAnsi="Times New Roman" w:cs="Times New Roman"/>
          <w:sz w:val="25"/>
          <w:szCs w:val="25"/>
          <w:lang w:val="az-Latn-AZ"/>
        </w:rPr>
        <w:t xml:space="preserve"> peşə məktəbləri/liseylərə 4,8%-i (Bakı – 3,1%, Sumqayıt – 6,4%) verəcəklərini bildirmişlər.</w:t>
      </w:r>
      <w:r w:rsidR="00C0354F" w:rsidRPr="00C975D0">
        <w:rPr>
          <w:rFonts w:ascii="Times New Roman" w:hAnsi="Times New Roman" w:cs="Times New Roman"/>
          <w:sz w:val="25"/>
          <w:szCs w:val="25"/>
          <w:lang w:val="az-Latn-AZ"/>
        </w:rPr>
        <w:t xml:space="preserve"> Şagirdlərin 4,0%-i heç yerə sənəd verməyəcəklərini, 4,8%-i hərbi xidmətə gedəcəklərini, 2,6%-i isə işə düzələcəklərini bildirmişlər. İstədikləri ali və ya orta ixtisas məktəbinə daxil ola bilmədikləri təqdirdə gələn il nə edəcəkləri sualına isə onl</w:t>
      </w:r>
      <w:r w:rsidR="00716029" w:rsidRPr="00C975D0">
        <w:rPr>
          <w:rFonts w:ascii="Times New Roman" w:hAnsi="Times New Roman" w:cs="Times New Roman"/>
          <w:sz w:val="25"/>
          <w:szCs w:val="25"/>
          <w:lang w:val="az-Latn-AZ"/>
        </w:rPr>
        <w:t>a</w:t>
      </w:r>
      <w:r w:rsidR="00C0354F" w:rsidRPr="00C975D0">
        <w:rPr>
          <w:rFonts w:ascii="Times New Roman" w:hAnsi="Times New Roman" w:cs="Times New Roman"/>
          <w:sz w:val="25"/>
          <w:szCs w:val="25"/>
          <w:lang w:val="az-Latn-AZ"/>
        </w:rPr>
        <w:t xml:space="preserve">r belə cavab vermişlər: </w:t>
      </w:r>
      <w:r w:rsidR="00716029" w:rsidRPr="00C975D0">
        <w:rPr>
          <w:rFonts w:ascii="Times New Roman" w:hAnsi="Times New Roman" w:cs="Times New Roman"/>
          <w:sz w:val="25"/>
          <w:szCs w:val="25"/>
          <w:lang w:val="az-Latn-AZ"/>
        </w:rPr>
        <w:t>“</w:t>
      </w:r>
      <w:r w:rsidR="00C0354F" w:rsidRPr="00C975D0">
        <w:rPr>
          <w:rFonts w:ascii="Times New Roman" w:eastAsiaTheme="minorHAnsi" w:hAnsi="Times New Roman" w:cs="Times New Roman"/>
          <w:sz w:val="25"/>
          <w:szCs w:val="25"/>
          <w:lang w:val="az-Latn-AZ"/>
        </w:rPr>
        <w:t>Yenidən ali məktəbə sənədlərimi verəcəyəm</w:t>
      </w:r>
      <w:r w:rsidR="00716029" w:rsidRPr="00C975D0">
        <w:rPr>
          <w:rFonts w:ascii="Times New Roman" w:hAnsi="Times New Roman" w:cs="Times New Roman"/>
          <w:sz w:val="25"/>
          <w:szCs w:val="25"/>
          <w:lang w:val="az-Latn-AZ"/>
        </w:rPr>
        <w:t>”</w:t>
      </w:r>
      <w:r w:rsidR="00C0354F" w:rsidRPr="00C975D0">
        <w:rPr>
          <w:rFonts w:ascii="Times New Roman" w:eastAsiaTheme="minorHAnsi" w:hAnsi="Times New Roman" w:cs="Times New Roman"/>
          <w:sz w:val="25"/>
          <w:szCs w:val="25"/>
          <w:lang w:val="az-Latn-AZ"/>
        </w:rPr>
        <w:t xml:space="preserve"> – 60,0%</w:t>
      </w:r>
      <w:r w:rsidR="00C814C9" w:rsidRPr="00C975D0">
        <w:rPr>
          <w:rFonts w:ascii="Times New Roman" w:eastAsiaTheme="minorHAnsi" w:hAnsi="Times New Roman" w:cs="Times New Roman"/>
          <w:sz w:val="25"/>
          <w:szCs w:val="25"/>
          <w:lang w:val="az-Latn-AZ"/>
        </w:rPr>
        <w:t xml:space="preserve">, </w:t>
      </w:r>
      <w:r w:rsidR="00716029" w:rsidRPr="00C975D0">
        <w:rPr>
          <w:rFonts w:ascii="Times New Roman" w:hAnsi="Times New Roman" w:cs="Times New Roman"/>
          <w:sz w:val="25"/>
          <w:szCs w:val="25"/>
          <w:lang w:val="az-Latn-AZ"/>
        </w:rPr>
        <w:t>“Y</w:t>
      </w:r>
      <w:r w:rsidR="00C814C9" w:rsidRPr="00C975D0">
        <w:rPr>
          <w:rFonts w:ascii="Times New Roman" w:eastAsiaTheme="minorHAnsi" w:hAnsi="Times New Roman" w:cs="Times New Roman"/>
          <w:sz w:val="25"/>
          <w:szCs w:val="25"/>
          <w:lang w:val="az-Latn-AZ"/>
        </w:rPr>
        <w:t>enidən sənədlərimi texnikuma verəcəyəm</w:t>
      </w:r>
      <w:r w:rsidR="00716029" w:rsidRPr="00C975D0">
        <w:rPr>
          <w:rFonts w:ascii="Times New Roman" w:hAnsi="Times New Roman" w:cs="Times New Roman"/>
          <w:sz w:val="25"/>
          <w:szCs w:val="25"/>
          <w:lang w:val="az-Latn-AZ"/>
        </w:rPr>
        <w:t>”</w:t>
      </w:r>
      <w:r w:rsidR="00C814C9" w:rsidRPr="00C975D0">
        <w:rPr>
          <w:rFonts w:ascii="Times New Roman" w:eastAsiaTheme="minorHAnsi" w:hAnsi="Times New Roman" w:cs="Times New Roman"/>
          <w:sz w:val="25"/>
          <w:szCs w:val="25"/>
          <w:lang w:val="az-Latn-AZ"/>
        </w:rPr>
        <w:t xml:space="preserve"> – 9,6%, </w:t>
      </w:r>
      <w:r w:rsidR="00716029" w:rsidRPr="00C975D0">
        <w:rPr>
          <w:rFonts w:ascii="Times New Roman" w:hAnsi="Times New Roman" w:cs="Times New Roman"/>
          <w:sz w:val="25"/>
          <w:szCs w:val="25"/>
          <w:lang w:val="az-Latn-AZ"/>
        </w:rPr>
        <w:t>“P</w:t>
      </w:r>
      <w:r w:rsidR="00C814C9" w:rsidRPr="00C975D0">
        <w:rPr>
          <w:rFonts w:ascii="Times New Roman" w:eastAsiaTheme="minorHAnsi" w:hAnsi="Times New Roman" w:cs="Times New Roman"/>
          <w:sz w:val="25"/>
          <w:szCs w:val="25"/>
          <w:lang w:val="az-Latn-AZ"/>
        </w:rPr>
        <w:t>eşə məktəbi/liseyinə gedəcəyəm</w:t>
      </w:r>
      <w:r w:rsidR="00B40F56" w:rsidRPr="00C975D0">
        <w:rPr>
          <w:rFonts w:ascii="Times New Roman" w:eastAsiaTheme="minorHAnsi" w:hAnsi="Times New Roman" w:cs="Times New Roman"/>
          <w:sz w:val="25"/>
          <w:szCs w:val="25"/>
          <w:lang w:val="az-Latn-AZ"/>
        </w:rPr>
        <w:t>”</w:t>
      </w:r>
      <w:r w:rsidR="00C814C9" w:rsidRPr="00C975D0">
        <w:rPr>
          <w:rFonts w:ascii="Times New Roman" w:eastAsiaTheme="minorHAnsi" w:hAnsi="Times New Roman" w:cs="Times New Roman"/>
          <w:sz w:val="25"/>
          <w:szCs w:val="25"/>
          <w:lang w:val="az-Latn-AZ"/>
        </w:rPr>
        <w:t xml:space="preserve"> – 3,7%, </w:t>
      </w:r>
      <w:r w:rsidR="00B40F56" w:rsidRPr="00C975D0">
        <w:rPr>
          <w:rFonts w:ascii="Times New Roman" w:eastAsiaTheme="minorHAnsi" w:hAnsi="Times New Roman" w:cs="Times New Roman"/>
          <w:sz w:val="25"/>
          <w:szCs w:val="25"/>
          <w:lang w:val="az-Latn-AZ"/>
        </w:rPr>
        <w:t>“H</w:t>
      </w:r>
      <w:r w:rsidR="00C814C9" w:rsidRPr="00C975D0">
        <w:rPr>
          <w:rFonts w:ascii="Times New Roman" w:eastAsiaTheme="minorHAnsi" w:hAnsi="Times New Roman" w:cs="Times New Roman"/>
          <w:sz w:val="25"/>
          <w:szCs w:val="25"/>
          <w:lang w:val="az-Latn-AZ"/>
        </w:rPr>
        <w:t>ərbi xidmətə gedəcəyəm</w:t>
      </w:r>
      <w:r w:rsidR="00B40F56" w:rsidRPr="00C975D0">
        <w:rPr>
          <w:rFonts w:ascii="Times New Roman" w:eastAsiaTheme="minorHAnsi" w:hAnsi="Times New Roman" w:cs="Times New Roman"/>
          <w:sz w:val="25"/>
          <w:szCs w:val="25"/>
          <w:lang w:val="az-Latn-AZ"/>
        </w:rPr>
        <w:t>”</w:t>
      </w:r>
      <w:r w:rsidR="00C814C9" w:rsidRPr="00C975D0">
        <w:rPr>
          <w:rFonts w:ascii="Times New Roman" w:eastAsiaTheme="minorHAnsi" w:hAnsi="Times New Roman" w:cs="Times New Roman"/>
          <w:sz w:val="25"/>
          <w:szCs w:val="25"/>
          <w:lang w:val="az-Latn-AZ"/>
        </w:rPr>
        <w:t xml:space="preserve"> – 14,1%, </w:t>
      </w:r>
      <w:r w:rsidR="00B40F56" w:rsidRPr="00C975D0">
        <w:rPr>
          <w:rFonts w:ascii="Times New Roman" w:eastAsiaTheme="minorHAnsi" w:hAnsi="Times New Roman" w:cs="Times New Roman"/>
          <w:sz w:val="25"/>
          <w:szCs w:val="25"/>
          <w:lang w:val="az-Latn-AZ"/>
        </w:rPr>
        <w:t>“İ</w:t>
      </w:r>
      <w:r w:rsidR="00C814C9" w:rsidRPr="00C975D0">
        <w:rPr>
          <w:rFonts w:ascii="Times New Roman" w:eastAsiaTheme="minorHAnsi" w:hAnsi="Times New Roman" w:cs="Times New Roman"/>
          <w:sz w:val="25"/>
          <w:szCs w:val="25"/>
          <w:lang w:val="az-Latn-AZ"/>
        </w:rPr>
        <w:t>şləyəcəyəm</w:t>
      </w:r>
      <w:r w:rsidR="00B40F56" w:rsidRPr="00C975D0">
        <w:rPr>
          <w:rFonts w:ascii="Times New Roman" w:eastAsiaTheme="minorHAnsi" w:hAnsi="Times New Roman" w:cs="Times New Roman"/>
          <w:sz w:val="25"/>
          <w:szCs w:val="25"/>
          <w:lang w:val="az-Latn-AZ"/>
        </w:rPr>
        <w:t>”</w:t>
      </w:r>
      <w:r w:rsidR="00C814C9" w:rsidRPr="00C975D0">
        <w:rPr>
          <w:rFonts w:ascii="Times New Roman" w:eastAsiaTheme="minorHAnsi" w:hAnsi="Times New Roman" w:cs="Times New Roman"/>
          <w:sz w:val="25"/>
          <w:szCs w:val="25"/>
          <w:lang w:val="az-Latn-AZ"/>
        </w:rPr>
        <w:t xml:space="preserve"> – 11,1%, </w:t>
      </w:r>
      <w:r w:rsidR="00B40F56" w:rsidRPr="00C975D0">
        <w:rPr>
          <w:rFonts w:ascii="Times New Roman" w:eastAsiaTheme="minorHAnsi" w:hAnsi="Times New Roman" w:cs="Times New Roman"/>
          <w:sz w:val="25"/>
          <w:szCs w:val="25"/>
          <w:lang w:val="az-Latn-AZ"/>
        </w:rPr>
        <w:t>“H</w:t>
      </w:r>
      <w:r w:rsidR="00C814C9" w:rsidRPr="00C975D0">
        <w:rPr>
          <w:rFonts w:ascii="Times New Roman" w:eastAsiaTheme="minorHAnsi" w:hAnsi="Times New Roman" w:cs="Times New Roman"/>
          <w:sz w:val="25"/>
          <w:szCs w:val="25"/>
          <w:lang w:val="az-Latn-AZ"/>
        </w:rPr>
        <w:t>eç nə</w:t>
      </w:r>
      <w:r w:rsidR="00B40F56" w:rsidRPr="00C975D0">
        <w:rPr>
          <w:rFonts w:ascii="Times New Roman" w:eastAsiaTheme="minorHAnsi" w:hAnsi="Times New Roman" w:cs="Times New Roman"/>
          <w:sz w:val="25"/>
          <w:szCs w:val="25"/>
          <w:lang w:val="az-Latn-AZ"/>
        </w:rPr>
        <w:t>”</w:t>
      </w:r>
      <w:r w:rsidR="00C814C9" w:rsidRPr="00C975D0">
        <w:rPr>
          <w:rFonts w:ascii="Times New Roman" w:eastAsiaTheme="minorHAnsi" w:hAnsi="Times New Roman" w:cs="Times New Roman"/>
          <w:sz w:val="25"/>
          <w:szCs w:val="25"/>
          <w:lang w:val="az-Latn-AZ"/>
        </w:rPr>
        <w:t xml:space="preserve"> -1,5%.</w:t>
      </w:r>
    </w:p>
    <w:p w:rsidR="00AA706E" w:rsidRPr="00C975D0" w:rsidRDefault="00AA706E" w:rsidP="00C975D0">
      <w:pPr>
        <w:spacing w:after="120"/>
        <w:jc w:val="both"/>
        <w:rPr>
          <w:rFonts w:ascii="Times New Roman" w:hAnsi="Times New Roman" w:cs="Times New Roman"/>
          <w:sz w:val="25"/>
          <w:szCs w:val="25"/>
          <w:lang w:val="az-Latn-AZ"/>
        </w:rPr>
      </w:pPr>
      <w:r w:rsidRPr="00C975D0">
        <w:rPr>
          <w:rFonts w:ascii="Times New Roman" w:hAnsi="Times New Roman" w:cs="Times New Roman"/>
          <w:sz w:val="25"/>
          <w:szCs w:val="25"/>
          <w:lang w:val="az-Latn-AZ"/>
        </w:rPr>
        <w:t>Peşə seçim</w:t>
      </w:r>
      <w:r w:rsidR="002C1874" w:rsidRPr="00C975D0">
        <w:rPr>
          <w:rFonts w:ascii="Times New Roman" w:hAnsi="Times New Roman" w:cs="Times New Roman"/>
          <w:sz w:val="25"/>
          <w:szCs w:val="25"/>
          <w:lang w:val="az-Latn-AZ"/>
        </w:rPr>
        <w:t>in</w:t>
      </w:r>
      <w:r w:rsidRPr="00C975D0">
        <w:rPr>
          <w:rFonts w:ascii="Times New Roman" w:hAnsi="Times New Roman" w:cs="Times New Roman"/>
          <w:sz w:val="25"/>
          <w:szCs w:val="25"/>
          <w:lang w:val="az-Latn-AZ"/>
        </w:rPr>
        <w:t xml:space="preserve">ə təsir edənlərə dair cavabların təhlili isə valideynlərin müstəsna rolunu göstərir. Belə ki, rəyi soruşulanların “Yalnız valideynlərim” – 48,0% (9 sinif – 54,6%, 10-11 sinif – 42,3%), </w:t>
      </w:r>
      <w:r w:rsidR="002B171E" w:rsidRPr="00C975D0">
        <w:rPr>
          <w:rFonts w:ascii="Times New Roman" w:hAnsi="Times New Roman" w:cs="Times New Roman"/>
          <w:sz w:val="25"/>
          <w:szCs w:val="25"/>
          <w:lang w:val="az-Latn-AZ"/>
        </w:rPr>
        <w:t>“Valideynlərlə məsləhətləşib özüm qərar veririəm” – 21,6%</w:t>
      </w:r>
      <w:r w:rsidR="004125E4" w:rsidRPr="00C975D0">
        <w:rPr>
          <w:rFonts w:ascii="Times New Roman" w:hAnsi="Times New Roman" w:cs="Times New Roman"/>
          <w:sz w:val="25"/>
          <w:szCs w:val="25"/>
          <w:lang w:val="az-Latn-AZ"/>
        </w:rPr>
        <w:t xml:space="preserve"> (9 sinif – 16,5%, 10-11 sinif – 29,2%),</w:t>
      </w:r>
      <w:r w:rsidR="002B171E" w:rsidRPr="00C975D0">
        <w:rPr>
          <w:rFonts w:ascii="Times New Roman" w:hAnsi="Times New Roman" w:cs="Times New Roman"/>
          <w:sz w:val="25"/>
          <w:szCs w:val="25"/>
          <w:lang w:val="az-Latn-AZ"/>
        </w:rPr>
        <w:t xml:space="preserve"> “Yalnız özüm” - 14,2</w:t>
      </w:r>
      <w:r w:rsidR="004125E4" w:rsidRPr="00C975D0">
        <w:rPr>
          <w:rFonts w:ascii="Times New Roman" w:hAnsi="Times New Roman" w:cs="Times New Roman"/>
          <w:sz w:val="25"/>
          <w:szCs w:val="25"/>
          <w:lang w:val="az-Latn-AZ"/>
        </w:rPr>
        <w:t xml:space="preserve">% (9 sinif – 9,6%, 10-11 sinif – 18,7%), </w:t>
      </w:r>
      <w:r w:rsidR="002B171E" w:rsidRPr="00C975D0">
        <w:rPr>
          <w:rFonts w:ascii="Times New Roman" w:hAnsi="Times New Roman" w:cs="Times New Roman"/>
          <w:sz w:val="25"/>
          <w:szCs w:val="25"/>
          <w:lang w:val="az-Latn-AZ"/>
        </w:rPr>
        <w:t>“Dostlarım” - 9,8%</w:t>
      </w:r>
      <w:r w:rsidR="004125E4" w:rsidRPr="00C975D0">
        <w:rPr>
          <w:rFonts w:ascii="Times New Roman" w:hAnsi="Times New Roman" w:cs="Times New Roman"/>
          <w:sz w:val="25"/>
          <w:szCs w:val="25"/>
          <w:lang w:val="az-Latn-AZ"/>
        </w:rPr>
        <w:t>% (9 sinif – 12,0%, 10-11 sinif – 4,6%)</w:t>
      </w:r>
      <w:r w:rsidR="002B171E" w:rsidRPr="00C975D0">
        <w:rPr>
          <w:rFonts w:ascii="Times New Roman" w:hAnsi="Times New Roman" w:cs="Times New Roman"/>
          <w:sz w:val="25"/>
          <w:szCs w:val="25"/>
          <w:lang w:val="az-Latn-AZ"/>
        </w:rPr>
        <w:t>, “Qohumlar/ Qonşular/ Tanışlar” – 5,2%</w:t>
      </w:r>
      <w:r w:rsidR="004125E4" w:rsidRPr="00C975D0">
        <w:rPr>
          <w:rFonts w:ascii="Times New Roman" w:hAnsi="Times New Roman" w:cs="Times New Roman"/>
          <w:sz w:val="25"/>
          <w:szCs w:val="25"/>
          <w:lang w:val="az-Latn-AZ"/>
        </w:rPr>
        <w:t xml:space="preserve"> (9 sinif – 7,3%, 10-11 sinif – 5,2%).</w:t>
      </w:r>
    </w:p>
    <w:p w:rsidR="00FE53ED" w:rsidRPr="00C975D0" w:rsidRDefault="006A547D" w:rsidP="00C975D0">
      <w:pPr>
        <w:spacing w:after="120"/>
        <w:jc w:val="both"/>
        <w:rPr>
          <w:rFonts w:ascii="Times New Roman" w:hAnsi="Times New Roman" w:cs="Times New Roman"/>
          <w:bCs/>
          <w:sz w:val="25"/>
          <w:szCs w:val="25"/>
          <w:lang w:val="az-Latn-AZ" w:eastAsia="ja-JP"/>
        </w:rPr>
      </w:pPr>
      <w:r w:rsidRPr="00C975D0">
        <w:rPr>
          <w:rFonts w:ascii="Times New Roman" w:hAnsi="Times New Roman" w:cs="Times New Roman"/>
          <w:sz w:val="25"/>
          <w:szCs w:val="25"/>
          <w:lang w:val="az-Latn-AZ"/>
        </w:rPr>
        <w:t>Peşə məktəbləri/liseyləri haqqında məlumatlı olanlar rəyi soruşulanların 72,4%-i təşkil etmişdir (Bakıda – 36,5%, Sumqayıtda – 91,0%-i). Burada hər hansı bir peşəyə yiyələnmək</w:t>
      </w:r>
      <w:r w:rsidR="006B4339" w:rsidRPr="00C975D0">
        <w:rPr>
          <w:rFonts w:ascii="Times New Roman" w:hAnsi="Times New Roman" w:cs="Times New Roman"/>
          <w:sz w:val="25"/>
          <w:szCs w:val="25"/>
          <w:lang w:val="az-Latn-AZ"/>
        </w:rPr>
        <w:t xml:space="preserve"> ehtimalında olanlar sorğuda iştirak edən şagirdlərin 9,7%-ni təşkil etmişdir (9 sinif – 13,7%, 10-11 sinif – 7,2%, Bakıda – 6,5%, Sumqayıt – 14,0%). </w:t>
      </w:r>
      <w:r w:rsidR="0080670E" w:rsidRPr="00C975D0">
        <w:rPr>
          <w:rFonts w:ascii="Times New Roman" w:hAnsi="Times New Roman" w:cs="Times New Roman"/>
          <w:sz w:val="25"/>
          <w:szCs w:val="25"/>
          <w:lang w:val="az-Latn-AZ" w:eastAsia="ja-JP"/>
        </w:rPr>
        <w:t xml:space="preserve">Rəyi soruşulan </w:t>
      </w:r>
      <w:r w:rsidR="0080670E" w:rsidRPr="00C975D0">
        <w:rPr>
          <w:rFonts w:ascii="Times New Roman" w:hAnsi="Times New Roman" w:cs="Times New Roman"/>
          <w:sz w:val="25"/>
          <w:szCs w:val="25"/>
          <w:lang w:val="az-Latn-AZ"/>
        </w:rPr>
        <w:t>qalan 90,3</w:t>
      </w:r>
      <w:r w:rsidR="0080670E" w:rsidRPr="00C975D0">
        <w:rPr>
          <w:rFonts w:ascii="Times New Roman" w:hAnsi="Times New Roman" w:cs="Times New Roman"/>
          <w:sz w:val="25"/>
          <w:szCs w:val="25"/>
          <w:lang w:val="az-Latn-AZ" w:eastAsia="ja-JP"/>
        </w:rPr>
        <w:t xml:space="preserve">%-i bu niyyətdə deyil. </w:t>
      </w:r>
      <w:r w:rsidR="0080670E" w:rsidRPr="00C975D0">
        <w:rPr>
          <w:rFonts w:ascii="Times New Roman" w:hAnsi="Times New Roman" w:cs="Times New Roman"/>
          <w:bCs/>
          <w:sz w:val="25"/>
          <w:szCs w:val="25"/>
          <w:lang w:val="az-Latn-AZ" w:eastAsia="ja-JP"/>
        </w:rPr>
        <w:t xml:space="preserve">Peşə lməktəbləri/liseylərində </w:t>
      </w:r>
      <w:r w:rsidR="0080670E" w:rsidRPr="00C975D0">
        <w:rPr>
          <w:rFonts w:ascii="Times New Roman" w:hAnsi="Times New Roman" w:cs="Times New Roman"/>
          <w:bCs/>
          <w:sz w:val="25"/>
          <w:szCs w:val="25"/>
          <w:lang w:val="az-Latn-AZ" w:eastAsia="ja-JP"/>
        </w:rPr>
        <w:lastRenderedPageBreak/>
        <w:t>oxumaq istəyənlər bunu istədikləri peşənin məhz orada tədris olunduğunu (55,9%), bu peşələrin daha gəlirli olduğunu – 17,6%, bu peşələrə həmişə tələbat olduğunu – 8,8%, ikinci ixtisas kimi öyrənmək arzusunda olmaları – 14,7%. 2,9% şagird isə izahda çətinlik çəkmişlər.</w:t>
      </w:r>
    </w:p>
    <w:p w:rsidR="0080670E" w:rsidRPr="00C975D0" w:rsidRDefault="0080670E" w:rsidP="00C975D0">
      <w:pPr>
        <w:spacing w:after="120"/>
        <w:jc w:val="both"/>
        <w:rPr>
          <w:rFonts w:ascii="Times New Roman" w:hAnsi="Times New Roman" w:cs="Times New Roman"/>
          <w:bCs/>
          <w:sz w:val="25"/>
          <w:szCs w:val="25"/>
          <w:lang w:val="az-Latn-AZ" w:eastAsia="ja-JP"/>
        </w:rPr>
      </w:pPr>
      <w:r w:rsidRPr="00C975D0">
        <w:rPr>
          <w:rFonts w:ascii="Times New Roman" w:hAnsi="Times New Roman" w:cs="Times New Roman"/>
          <w:bCs/>
          <w:sz w:val="25"/>
          <w:szCs w:val="25"/>
          <w:lang w:val="az-Latn-AZ" w:eastAsia="ja-JP"/>
        </w:rPr>
        <w:t>Peşə lməktəbləri/liseylərində oxumaq istəməyənlər əsasən bunu ali məktəbin daha hörmətli, səviyyəli və cəmiyyətin anlamında daha yaxşı olduğunu qeyd etmişlər (92,1%). Rəyi soruşulanların təxminən yarısı (48,5%) istədiyi vəzifədə işləmək üçün məhz ali təhsilin tələb olunduğunu,</w:t>
      </w:r>
      <w:r w:rsidR="007D07C1" w:rsidRPr="00C975D0">
        <w:rPr>
          <w:rFonts w:ascii="Times New Roman" w:hAnsi="Times New Roman" w:cs="Times New Roman"/>
          <w:bCs/>
          <w:sz w:val="25"/>
          <w:szCs w:val="25"/>
          <w:lang w:val="az-Latn-AZ" w:eastAsia="ja-JP"/>
        </w:rPr>
        <w:t xml:space="preserve"> beşdə biri</w:t>
      </w:r>
      <w:r w:rsidRPr="00C975D0">
        <w:rPr>
          <w:rFonts w:ascii="Times New Roman" w:hAnsi="Times New Roman" w:cs="Times New Roman"/>
          <w:bCs/>
          <w:sz w:val="25"/>
          <w:szCs w:val="25"/>
          <w:lang w:val="az-Latn-AZ" w:eastAsia="ja-JP"/>
        </w:rPr>
        <w:t xml:space="preserve"> istədikləri peşələrin yalnız ali məktəblərdə tədris edilməsini (21,9%)</w:t>
      </w:r>
      <w:r w:rsidR="007D07C1" w:rsidRPr="00C975D0">
        <w:rPr>
          <w:rFonts w:ascii="Times New Roman" w:hAnsi="Times New Roman" w:cs="Times New Roman"/>
          <w:bCs/>
          <w:sz w:val="25"/>
          <w:szCs w:val="25"/>
          <w:lang w:val="az-Latn-AZ" w:eastAsia="ja-JP"/>
        </w:rPr>
        <w:t xml:space="preserve"> qeyd etmiş, 23,1%-i </w:t>
      </w:r>
      <w:r w:rsidRPr="00C975D0">
        <w:rPr>
          <w:rFonts w:ascii="Times New Roman" w:hAnsi="Times New Roman" w:cs="Times New Roman"/>
          <w:bCs/>
          <w:sz w:val="25"/>
          <w:szCs w:val="25"/>
          <w:lang w:val="az-Latn-AZ" w:eastAsia="ja-JP"/>
        </w:rPr>
        <w:t>savad</w:t>
      </w:r>
      <w:r w:rsidR="007D07C1" w:rsidRPr="00C975D0">
        <w:rPr>
          <w:rFonts w:ascii="Times New Roman" w:hAnsi="Times New Roman" w:cs="Times New Roman"/>
          <w:bCs/>
          <w:sz w:val="25"/>
          <w:szCs w:val="25"/>
          <w:lang w:val="az-Latn-AZ" w:eastAsia="ja-JP"/>
        </w:rPr>
        <w:t>lar</w:t>
      </w:r>
      <w:r w:rsidRPr="00C975D0">
        <w:rPr>
          <w:rFonts w:ascii="Times New Roman" w:hAnsi="Times New Roman" w:cs="Times New Roman"/>
          <w:bCs/>
          <w:sz w:val="25"/>
          <w:szCs w:val="25"/>
          <w:lang w:val="az-Latn-AZ" w:eastAsia="ja-JP"/>
        </w:rPr>
        <w:t>ına</w:t>
      </w:r>
      <w:r w:rsidR="007D07C1" w:rsidRPr="00C975D0">
        <w:rPr>
          <w:rFonts w:ascii="Times New Roman" w:hAnsi="Times New Roman" w:cs="Times New Roman"/>
          <w:bCs/>
          <w:sz w:val="25"/>
          <w:szCs w:val="25"/>
          <w:lang w:val="az-Latn-AZ" w:eastAsia="ja-JP"/>
        </w:rPr>
        <w:t xml:space="preserve">, </w:t>
      </w:r>
      <w:r w:rsidRPr="00C975D0">
        <w:rPr>
          <w:rFonts w:ascii="Times New Roman" w:hAnsi="Times New Roman" w:cs="Times New Roman"/>
          <w:bCs/>
          <w:sz w:val="25"/>
          <w:szCs w:val="25"/>
          <w:lang w:val="az-Latn-AZ" w:eastAsia="ja-JP"/>
        </w:rPr>
        <w:t xml:space="preserve"> potensi</w:t>
      </w:r>
      <w:r w:rsidR="007D07C1" w:rsidRPr="00C975D0">
        <w:rPr>
          <w:rFonts w:ascii="Times New Roman" w:hAnsi="Times New Roman" w:cs="Times New Roman"/>
          <w:bCs/>
          <w:sz w:val="25"/>
          <w:szCs w:val="25"/>
          <w:lang w:val="az-Latn-AZ" w:eastAsia="ja-JP"/>
        </w:rPr>
        <w:t>allar</w:t>
      </w:r>
      <w:r w:rsidRPr="00C975D0">
        <w:rPr>
          <w:rFonts w:ascii="Times New Roman" w:hAnsi="Times New Roman" w:cs="Times New Roman"/>
          <w:bCs/>
          <w:sz w:val="25"/>
          <w:szCs w:val="25"/>
          <w:lang w:val="az-Latn-AZ" w:eastAsia="ja-JP"/>
        </w:rPr>
        <w:t xml:space="preserve">ına inamlı olduqlarını </w:t>
      </w:r>
      <w:r w:rsidR="007D07C1" w:rsidRPr="00C975D0">
        <w:rPr>
          <w:rFonts w:ascii="Times New Roman" w:hAnsi="Times New Roman" w:cs="Times New Roman"/>
          <w:bCs/>
          <w:sz w:val="25"/>
          <w:szCs w:val="25"/>
          <w:lang w:val="az-Latn-AZ" w:eastAsia="ja-JP"/>
        </w:rPr>
        <w:t>demişlər. 3,6% respondent cavablarını izah edə bilməmişlər.</w:t>
      </w:r>
    </w:p>
    <w:p w:rsidR="007D07C1" w:rsidRPr="00C975D0" w:rsidRDefault="007D07C1" w:rsidP="00C975D0">
      <w:pPr>
        <w:spacing w:after="120"/>
        <w:jc w:val="both"/>
        <w:rPr>
          <w:rFonts w:ascii="Times New Roman" w:hAnsi="Times New Roman" w:cs="Times New Roman"/>
          <w:bCs/>
          <w:sz w:val="25"/>
          <w:szCs w:val="25"/>
          <w:lang w:val="az-Latn-AZ" w:eastAsia="ja-JP"/>
        </w:rPr>
      </w:pPr>
      <w:r w:rsidRPr="00C975D0">
        <w:rPr>
          <w:rFonts w:ascii="Times New Roman" w:hAnsi="Times New Roman" w:cs="Times New Roman"/>
          <w:bCs/>
          <w:sz w:val="25"/>
          <w:szCs w:val="25"/>
          <w:lang w:val="az-Latn-AZ" w:eastAsia="ja-JP"/>
        </w:rPr>
        <w:t xml:space="preserve">Beləliklə, Bakı və Sumqayıt şəhərlərinin yuxarı sinif şagirdlərinin </w:t>
      </w:r>
      <w:r w:rsidRPr="00C975D0">
        <w:rPr>
          <w:rFonts w:ascii="Times New Roman" w:hAnsi="Times New Roman" w:cs="Times New Roman"/>
          <w:sz w:val="25"/>
          <w:szCs w:val="25"/>
          <w:lang w:val="az-Latn-AZ"/>
        </w:rPr>
        <w:t>ilk peşə-ixtisas (</w:t>
      </w:r>
      <w:r w:rsidRPr="00C975D0">
        <w:rPr>
          <w:rFonts w:ascii="Times New Roman" w:hAnsi="Times New Roman" w:cs="Times New Roman"/>
          <w:bCs/>
          <w:sz w:val="25"/>
          <w:szCs w:val="25"/>
          <w:lang w:val="az-Latn-AZ" w:eastAsia="ja-JP"/>
        </w:rPr>
        <w:t>İPİ) təhsilinə və burada əldə edə biləcəkləri imkanlara dair məlumatl</w:t>
      </w:r>
      <w:r w:rsidR="00B654B3" w:rsidRPr="00C975D0">
        <w:rPr>
          <w:rFonts w:ascii="Times New Roman" w:hAnsi="Times New Roman" w:cs="Times New Roman"/>
          <w:bCs/>
          <w:sz w:val="25"/>
          <w:szCs w:val="25"/>
          <w:lang w:val="az-Latn-AZ" w:eastAsia="ja-JP"/>
        </w:rPr>
        <w:t>ar</w:t>
      </w:r>
      <w:r w:rsidRPr="00C975D0">
        <w:rPr>
          <w:rFonts w:ascii="Times New Roman" w:hAnsi="Times New Roman" w:cs="Times New Roman"/>
          <w:bCs/>
          <w:sz w:val="25"/>
          <w:szCs w:val="25"/>
          <w:lang w:val="az-Latn-AZ" w:eastAsia="ja-JP"/>
        </w:rPr>
        <w:t>ı çox azdır. Nəticədə hər hansı bir məzun öz yerini ilk növbədə yalnız ali məktəbdə görür, halbuki, çox vaxt onların daxil olduqları ixtisaslar heç də arzuladıqları deyil və ya</w:t>
      </w:r>
      <w:r w:rsidR="00B654B3" w:rsidRPr="00C975D0">
        <w:rPr>
          <w:rFonts w:ascii="Times New Roman" w:hAnsi="Times New Roman" w:cs="Times New Roman"/>
          <w:bCs/>
          <w:sz w:val="25"/>
          <w:szCs w:val="25"/>
          <w:lang w:val="az-Latn-AZ" w:eastAsia="ja-JP"/>
        </w:rPr>
        <w:t xml:space="preserve"> onlar</w:t>
      </w:r>
      <w:r w:rsidRPr="00C975D0">
        <w:rPr>
          <w:rFonts w:ascii="Times New Roman" w:hAnsi="Times New Roman" w:cs="Times New Roman"/>
          <w:bCs/>
          <w:sz w:val="25"/>
          <w:szCs w:val="25"/>
          <w:lang w:val="az-Latn-AZ" w:eastAsia="ja-JP"/>
        </w:rPr>
        <w:t xml:space="preserve"> tələb olunan bacarıqlara malik deyillər. </w:t>
      </w:r>
    </w:p>
    <w:p w:rsidR="00AA2040" w:rsidRPr="00C975D0" w:rsidRDefault="00AA2040" w:rsidP="00C975D0">
      <w:pPr>
        <w:spacing w:after="120"/>
        <w:jc w:val="both"/>
        <w:rPr>
          <w:rFonts w:ascii="Times New Roman" w:hAnsi="Times New Roman" w:cs="Times New Roman"/>
          <w:sz w:val="25"/>
          <w:szCs w:val="25"/>
          <w:lang w:val="az-Latn-AZ"/>
        </w:rPr>
      </w:pPr>
      <w:r w:rsidRPr="00C975D0">
        <w:rPr>
          <w:rFonts w:ascii="Times New Roman" w:hAnsi="Times New Roman" w:cs="Times New Roman"/>
          <w:bCs/>
          <w:sz w:val="25"/>
          <w:szCs w:val="25"/>
          <w:lang w:val="az-Latn-AZ" w:eastAsia="ja-JP"/>
        </w:rPr>
        <w:t>Digər tərəfdən, p</w:t>
      </w:r>
      <w:r w:rsidR="00FA2641" w:rsidRPr="00C975D0">
        <w:rPr>
          <w:rFonts w:ascii="Times New Roman" w:hAnsi="Times New Roman" w:cs="Times New Roman"/>
          <w:bCs/>
          <w:sz w:val="25"/>
          <w:szCs w:val="25"/>
          <w:lang w:val="az-Latn-AZ" w:eastAsia="ja-JP"/>
        </w:rPr>
        <w:t>eşə məktəbləri/liseylərin sayının 1991-ci ildə 176, burada təhsil alanların sayı 82188 təşkil etdiyi təqdirdə, sonrakı müddətdə bu say azalaraq  2013-cü ildə 108 peşə məktəbi, şagirdlərin sayı isə 30664 nəfər təşkil etmişdir.</w:t>
      </w:r>
      <w:r w:rsidRPr="00C975D0">
        <w:rPr>
          <w:rFonts w:ascii="Times New Roman" w:hAnsi="Times New Roman" w:cs="Times New Roman"/>
          <w:bCs/>
          <w:sz w:val="25"/>
          <w:szCs w:val="25"/>
          <w:lang w:val="az-Latn-AZ" w:eastAsia="ja-JP"/>
        </w:rPr>
        <w:t xml:space="preserve"> Sayı azalan </w:t>
      </w:r>
      <w:r w:rsidRPr="00C975D0">
        <w:rPr>
          <w:rFonts w:ascii="Times New Roman" w:hAnsi="Times New Roman" w:cs="Times New Roman"/>
          <w:sz w:val="25"/>
          <w:szCs w:val="25"/>
          <w:lang w:val="az-Latn-AZ"/>
        </w:rPr>
        <w:t>ilk peşə-ixtisas məktəblərinin təbliğat məsələsi də müasir gəncliyin təfəkkürünə uyğunlaşdırılmamış, müasir elektron formatlardan istifadə üsulları işlənilməmişdir.</w:t>
      </w:r>
    </w:p>
    <w:p w:rsidR="00E64468" w:rsidRPr="00C975D0" w:rsidRDefault="001A3668" w:rsidP="00C975D0">
      <w:pPr>
        <w:spacing w:after="120"/>
        <w:jc w:val="both"/>
        <w:rPr>
          <w:rFonts w:ascii="Times New Roman" w:hAnsi="Times New Roman" w:cs="Times New Roman"/>
          <w:bCs/>
          <w:sz w:val="25"/>
          <w:szCs w:val="25"/>
          <w:lang w:val="az-Latn-AZ" w:eastAsia="ja-JP"/>
        </w:rPr>
      </w:pPr>
      <w:r w:rsidRPr="00C975D0">
        <w:rPr>
          <w:rFonts w:ascii="Times New Roman" w:hAnsi="Times New Roman" w:cs="Times New Roman"/>
          <w:bCs/>
          <w:sz w:val="25"/>
          <w:szCs w:val="25"/>
          <w:lang w:val="az-Latn-AZ" w:eastAsia="ja-JP"/>
        </w:rPr>
        <w:t>Maraqlıdır ki, Tələbə Qəbulu üzrə Dövlə</w:t>
      </w:r>
      <w:r w:rsidR="00E64468" w:rsidRPr="00C975D0">
        <w:rPr>
          <w:rFonts w:ascii="Times New Roman" w:hAnsi="Times New Roman" w:cs="Times New Roman"/>
          <w:bCs/>
          <w:sz w:val="25"/>
          <w:szCs w:val="25"/>
          <w:lang w:val="az-Latn-AZ" w:eastAsia="ja-JP"/>
        </w:rPr>
        <w:t>t Komissiyasının hesabatında 2012-ci ildə ölkə üzrə məzunların 60,8%-nin (Bakı şəhəri üzrə 81,7%, Sumqayıt şəhəri üzrı isə 85,0%) sənədlərini ali təhsil müəssisələrinə verdikləri göstərilmişdir. Ölkə üzrə yalnız 27,5% məzun (Bakı – 42,3%, Sumqayıt – 42,2%) ali məktəblərə qəbul olmuşlar. 2013-cü ildə bu mənzərə demək olar ki, təkrar olmuşdur. İmtahanlarda göstərdikləri bilik</w:t>
      </w:r>
      <w:r w:rsidR="00B654B3" w:rsidRPr="00C975D0">
        <w:rPr>
          <w:rFonts w:ascii="Times New Roman" w:hAnsi="Times New Roman" w:cs="Times New Roman"/>
          <w:bCs/>
          <w:sz w:val="25"/>
          <w:szCs w:val="25"/>
          <w:lang w:val="az-Latn-AZ" w:eastAsia="ja-JP"/>
        </w:rPr>
        <w:t>l</w:t>
      </w:r>
      <w:r w:rsidR="00E64468" w:rsidRPr="00C975D0">
        <w:rPr>
          <w:rFonts w:ascii="Times New Roman" w:hAnsi="Times New Roman" w:cs="Times New Roman"/>
          <w:bCs/>
          <w:sz w:val="25"/>
          <w:szCs w:val="25"/>
          <w:lang w:val="az-Latn-AZ" w:eastAsia="ja-JP"/>
        </w:rPr>
        <w:t>ərə gəldikdə abiturientlərin yarısından çoxu (2012 - 64,65%, 2013 – 65,0%) 0-200 bal, yəni “2” qiymət qazanmışlar. 200-300 bal, yəni “3” qiymətini qazananlar abiturientlərin 15,06% (2012) və 13,80% (2013), 300-500 bal, yəni “4” qiymətini qazananlar -15,50% (2012) və 15,70% (2013), 500-700 bal, yəni “5”</w:t>
      </w:r>
      <w:r w:rsidR="00BF3D36" w:rsidRPr="00C975D0">
        <w:rPr>
          <w:rFonts w:ascii="Times New Roman" w:hAnsi="Times New Roman" w:cs="Times New Roman"/>
          <w:bCs/>
          <w:sz w:val="25"/>
          <w:szCs w:val="25"/>
          <w:lang w:val="az-Latn-AZ" w:eastAsia="ja-JP"/>
        </w:rPr>
        <w:t xml:space="preserve"> qiymətini qazananlar – 4,79% (2012) </w:t>
      </w:r>
      <w:r w:rsidR="00E64468" w:rsidRPr="00C975D0">
        <w:rPr>
          <w:rFonts w:ascii="Times New Roman" w:hAnsi="Times New Roman" w:cs="Times New Roman"/>
          <w:bCs/>
          <w:sz w:val="25"/>
          <w:szCs w:val="25"/>
          <w:lang w:val="az-Latn-AZ" w:eastAsia="ja-JP"/>
        </w:rPr>
        <w:t xml:space="preserve"> </w:t>
      </w:r>
      <w:r w:rsidR="00BF3D36" w:rsidRPr="00C975D0">
        <w:rPr>
          <w:rFonts w:ascii="Times New Roman" w:hAnsi="Times New Roman" w:cs="Times New Roman"/>
          <w:bCs/>
          <w:sz w:val="25"/>
          <w:szCs w:val="25"/>
          <w:lang w:val="az-Latn-AZ" w:eastAsia="ja-JP"/>
        </w:rPr>
        <w:t>və  5,60% (2013) təşkil etmiş</w:t>
      </w:r>
      <w:r w:rsidR="00B654B3" w:rsidRPr="00C975D0">
        <w:rPr>
          <w:rFonts w:ascii="Times New Roman" w:hAnsi="Times New Roman" w:cs="Times New Roman"/>
          <w:bCs/>
          <w:sz w:val="25"/>
          <w:szCs w:val="25"/>
          <w:lang w:val="az-Latn-AZ" w:eastAsia="ja-JP"/>
        </w:rPr>
        <w:t>lə</w:t>
      </w:r>
      <w:r w:rsidR="00BF3D36" w:rsidRPr="00C975D0">
        <w:rPr>
          <w:rFonts w:ascii="Times New Roman" w:hAnsi="Times New Roman" w:cs="Times New Roman"/>
          <w:bCs/>
          <w:sz w:val="25"/>
          <w:szCs w:val="25"/>
          <w:lang w:val="az-Latn-AZ" w:eastAsia="ja-JP"/>
        </w:rPr>
        <w:t xml:space="preserve">r. Aşağı səviyyəli </w:t>
      </w:r>
      <w:r w:rsidR="00B654B3" w:rsidRPr="00C975D0">
        <w:rPr>
          <w:rFonts w:ascii="Times New Roman" w:hAnsi="Times New Roman" w:cs="Times New Roman"/>
          <w:bCs/>
          <w:sz w:val="25"/>
          <w:szCs w:val="25"/>
          <w:lang w:val="az-Latn-AZ" w:eastAsia="ja-JP"/>
        </w:rPr>
        <w:t>bilik</w:t>
      </w:r>
      <w:r w:rsidR="00BF3D36" w:rsidRPr="00C975D0">
        <w:rPr>
          <w:rFonts w:ascii="Times New Roman" w:hAnsi="Times New Roman" w:cs="Times New Roman"/>
          <w:bCs/>
          <w:sz w:val="25"/>
          <w:szCs w:val="25"/>
          <w:lang w:val="az-Latn-AZ" w:eastAsia="ja-JP"/>
        </w:rPr>
        <w:t xml:space="preserve"> göstərənlərin çox olması məzunların öz savadlarını düzgün qiymətləndirməmələrinin göstəricisidir. Görünür ki, burada onlara köməklik lazımdır.</w:t>
      </w:r>
    </w:p>
    <w:p w:rsidR="00BF3D36" w:rsidRPr="00C975D0" w:rsidRDefault="00BF3D36" w:rsidP="00C975D0">
      <w:pPr>
        <w:spacing w:after="120"/>
        <w:jc w:val="both"/>
        <w:rPr>
          <w:rFonts w:ascii="Times New Roman" w:hAnsi="Times New Roman" w:cs="Times New Roman"/>
          <w:bCs/>
          <w:sz w:val="25"/>
          <w:szCs w:val="25"/>
          <w:lang w:val="az-Latn-AZ" w:eastAsia="ja-JP"/>
        </w:rPr>
      </w:pPr>
      <w:r w:rsidRPr="00C975D0">
        <w:rPr>
          <w:rFonts w:ascii="Times New Roman" w:hAnsi="Times New Roman" w:cs="Times New Roman"/>
          <w:bCs/>
          <w:sz w:val="25"/>
          <w:szCs w:val="25"/>
          <w:lang w:val="az-Latn-AZ" w:eastAsia="ja-JP"/>
        </w:rPr>
        <w:t>Beləliklə, sorğu nəticəsində peşə məktəblərinin və ilk peşə-ixtisas təhsilli peşələrin təbliğatının zəif qurulması; orta məktəb şagirdlərinin peşə məktəblərinə dair məlumatlılığının aşağı səviyyədə olma</w:t>
      </w:r>
      <w:r w:rsidR="00B654B3" w:rsidRPr="00C975D0">
        <w:rPr>
          <w:rFonts w:ascii="Times New Roman" w:hAnsi="Times New Roman" w:cs="Times New Roman"/>
          <w:bCs/>
          <w:sz w:val="25"/>
          <w:szCs w:val="25"/>
          <w:lang w:val="az-Latn-AZ" w:eastAsia="ja-JP"/>
        </w:rPr>
        <w:t>s</w:t>
      </w:r>
      <w:r w:rsidRPr="00C975D0">
        <w:rPr>
          <w:rFonts w:ascii="Times New Roman" w:hAnsi="Times New Roman" w:cs="Times New Roman"/>
          <w:bCs/>
          <w:sz w:val="25"/>
          <w:szCs w:val="25"/>
          <w:lang w:val="az-Latn-AZ" w:eastAsia="ja-JP"/>
        </w:rPr>
        <w:t xml:space="preserve">ı; orta məktəb şagirdlərinin peşə seçimi ilə bağlı savadlarının səviyyəsindən asılı olmayaraq ilk növbədə  ali təhsilə üstünlük vermələri və ilk peşə-ixtisas təhsilli məktəblərinin sayının kifayət qədər olmaması kimi problemlər aşkar edilmişdir.  </w:t>
      </w:r>
    </w:p>
    <w:p w:rsidR="00BF3D36" w:rsidRPr="00C975D0" w:rsidRDefault="00F83ED7" w:rsidP="00C975D0">
      <w:pPr>
        <w:spacing w:after="120"/>
        <w:jc w:val="both"/>
        <w:rPr>
          <w:rFonts w:ascii="Times New Roman" w:hAnsi="Times New Roman" w:cs="Times New Roman"/>
          <w:bCs/>
          <w:sz w:val="25"/>
          <w:szCs w:val="25"/>
          <w:lang w:val="az-Latn-AZ" w:eastAsia="ja-JP"/>
        </w:rPr>
      </w:pPr>
      <w:r w:rsidRPr="00C975D0">
        <w:rPr>
          <w:rFonts w:ascii="Times New Roman" w:hAnsi="Times New Roman" w:cs="Times New Roman"/>
          <w:bCs/>
          <w:sz w:val="25"/>
          <w:szCs w:val="25"/>
          <w:lang w:val="az-Latn-AZ" w:eastAsia="ja-JP"/>
        </w:rPr>
        <w:t>Bu problemlərin həlli üçün aşağıda göstərilənləri təklif edirik:</w:t>
      </w:r>
    </w:p>
    <w:p w:rsidR="00F83ED7" w:rsidRPr="00C975D0" w:rsidRDefault="00F83ED7" w:rsidP="00C975D0">
      <w:pPr>
        <w:pStyle w:val="a6"/>
        <w:numPr>
          <w:ilvl w:val="0"/>
          <w:numId w:val="3"/>
        </w:numPr>
        <w:spacing w:after="120"/>
        <w:ind w:left="284" w:hanging="284"/>
        <w:contextualSpacing w:val="0"/>
        <w:jc w:val="both"/>
        <w:rPr>
          <w:rFonts w:eastAsia="+mn-ea"/>
          <w:bCs/>
          <w:sz w:val="25"/>
          <w:szCs w:val="25"/>
          <w:lang w:val="az-Latn-AZ" w:eastAsia="ja-JP"/>
        </w:rPr>
      </w:pPr>
      <w:r w:rsidRPr="00C975D0">
        <w:rPr>
          <w:rFonts w:eastAsia="+mn-ea"/>
          <w:bCs/>
          <w:sz w:val="25"/>
          <w:szCs w:val="25"/>
          <w:lang w:val="az-Latn-AZ" w:eastAsia="ja-JP"/>
        </w:rPr>
        <w:t>Peşə məktəblərinin və ilk peşə-ixtisas təhsilli peşələrin təbliğatı gücləndirilməli</w:t>
      </w:r>
      <w:r w:rsidR="00CA2B81" w:rsidRPr="00C975D0">
        <w:rPr>
          <w:rFonts w:eastAsia="+mn-ea"/>
          <w:bCs/>
          <w:sz w:val="25"/>
          <w:szCs w:val="25"/>
          <w:lang w:val="az-Latn-AZ" w:eastAsia="ja-JP"/>
        </w:rPr>
        <w:t>, t</w:t>
      </w:r>
      <w:r w:rsidRPr="00C975D0">
        <w:rPr>
          <w:rFonts w:eastAsia="+mn-ea"/>
          <w:bCs/>
          <w:sz w:val="25"/>
          <w:szCs w:val="25"/>
          <w:lang w:val="az-Latn-AZ" w:eastAsia="ja-JP"/>
        </w:rPr>
        <w:t xml:space="preserve">əbliğat üsulları işləndikdə ilk növbədə valideynlər qrupu nəzərə alınmalıdır; </w:t>
      </w:r>
    </w:p>
    <w:p w:rsidR="00BF3D36" w:rsidRPr="00C975D0" w:rsidRDefault="00F83ED7" w:rsidP="00C975D0">
      <w:pPr>
        <w:pStyle w:val="a6"/>
        <w:numPr>
          <w:ilvl w:val="0"/>
          <w:numId w:val="3"/>
        </w:numPr>
        <w:spacing w:after="120"/>
        <w:ind w:left="284" w:hanging="284"/>
        <w:contextualSpacing w:val="0"/>
        <w:jc w:val="both"/>
        <w:rPr>
          <w:rFonts w:eastAsia="MS Mincho"/>
          <w:bCs/>
          <w:sz w:val="25"/>
          <w:szCs w:val="25"/>
          <w:lang w:val="az-Latn-AZ" w:eastAsia="ja-JP"/>
        </w:rPr>
      </w:pPr>
      <w:r w:rsidRPr="00C975D0">
        <w:rPr>
          <w:rFonts w:eastAsia="MS Mincho"/>
          <w:bCs/>
          <w:sz w:val="25"/>
          <w:szCs w:val="25"/>
          <w:lang w:val="az-Latn-AZ" w:eastAsia="ja-JP"/>
        </w:rPr>
        <w:t>Peşə məktəblərinin təbliğatında yeni müasir formatlardan istifadə olunmalıdır: sosial reklam, KİV, xüsusilə də televiziya. Təbliğatın ayrı-ayrı peşə məktəblərinin elanları ilə bərabər Təhsil nazirliyi tərəfindən peşələr üzrə aparılması daha səmərəli ola bilər;</w:t>
      </w:r>
    </w:p>
    <w:p w:rsidR="00BF3D36" w:rsidRPr="00C975D0" w:rsidRDefault="00F83ED7" w:rsidP="00C975D0">
      <w:pPr>
        <w:pStyle w:val="a6"/>
        <w:numPr>
          <w:ilvl w:val="0"/>
          <w:numId w:val="3"/>
        </w:numPr>
        <w:spacing w:after="120"/>
        <w:ind w:left="284" w:hanging="284"/>
        <w:contextualSpacing w:val="0"/>
        <w:jc w:val="both"/>
        <w:rPr>
          <w:rFonts w:eastAsia="MS Mincho"/>
          <w:bCs/>
          <w:sz w:val="25"/>
          <w:szCs w:val="25"/>
          <w:lang w:val="az-Latn-AZ" w:eastAsia="ja-JP"/>
        </w:rPr>
      </w:pPr>
      <w:r w:rsidRPr="00C975D0">
        <w:rPr>
          <w:rFonts w:eastAsia="MS Mincho"/>
          <w:bCs/>
          <w:sz w:val="25"/>
          <w:szCs w:val="25"/>
          <w:lang w:val="az-Latn-AZ" w:eastAsia="ja-JP"/>
        </w:rPr>
        <w:t>İlk peşə-ixtisas təhsilli peşələrin təbliğatı aparılmalıdır. Bu peşələrə, Azərbaycanın tanınmış peşə ustalarının fəaliyyətinə  dair sənədli filmlərin çəkilməsi, populyar seriallarda müsbət personaj kimi peşə ustalarının göstərilməsi cəmiyyətdə artıq qəbul edilmiş münasibətin köklü şəkildə dəyişilməsinə gətirə bilər;</w:t>
      </w:r>
    </w:p>
    <w:p w:rsidR="006A6DA3" w:rsidRPr="00C975D0" w:rsidRDefault="006A6DA3" w:rsidP="00C975D0">
      <w:pPr>
        <w:pStyle w:val="a6"/>
        <w:numPr>
          <w:ilvl w:val="0"/>
          <w:numId w:val="3"/>
        </w:numPr>
        <w:spacing w:after="120"/>
        <w:ind w:left="284" w:hanging="284"/>
        <w:contextualSpacing w:val="0"/>
        <w:jc w:val="both"/>
        <w:rPr>
          <w:rFonts w:eastAsia="MS Mincho"/>
          <w:bCs/>
          <w:sz w:val="25"/>
          <w:szCs w:val="25"/>
          <w:lang w:val="az-Latn-AZ" w:eastAsia="ja-JP"/>
        </w:rPr>
      </w:pPr>
      <w:r w:rsidRPr="00C975D0">
        <w:rPr>
          <w:rFonts w:eastAsia="MS Mincho"/>
          <w:bCs/>
          <w:sz w:val="25"/>
          <w:szCs w:val="25"/>
          <w:lang w:val="az-Latn-AZ" w:eastAsia="ja-JP"/>
        </w:rPr>
        <w:lastRenderedPageBreak/>
        <w:t>9-11-ci sinif şagirdləri üçün tədris planında nəzərdə tutulan təcrübə dərsləri</w:t>
      </w:r>
      <w:r w:rsidR="00506276" w:rsidRPr="00C975D0">
        <w:rPr>
          <w:rFonts w:eastAsia="MS Mincho"/>
          <w:bCs/>
          <w:sz w:val="25"/>
          <w:szCs w:val="25"/>
          <w:lang w:val="az-Latn-AZ" w:eastAsia="ja-JP"/>
        </w:rPr>
        <w:t>nin</w:t>
      </w:r>
      <w:r w:rsidRPr="00C975D0">
        <w:rPr>
          <w:rFonts w:eastAsia="MS Mincho"/>
          <w:bCs/>
          <w:sz w:val="25"/>
          <w:szCs w:val="25"/>
          <w:lang w:val="az-Latn-AZ" w:eastAsia="ja-JP"/>
        </w:rPr>
        <w:t xml:space="preserve"> müəssisə və peşə məktəblərində </w:t>
      </w:r>
      <w:r w:rsidR="00506276" w:rsidRPr="00C975D0">
        <w:rPr>
          <w:rFonts w:eastAsia="MS Mincho"/>
          <w:bCs/>
          <w:sz w:val="25"/>
          <w:szCs w:val="25"/>
          <w:lang w:val="az-Latn-AZ" w:eastAsia="ja-JP"/>
        </w:rPr>
        <w:t xml:space="preserve">keçirilməsi gələcəkdə şagirdlərin peşə seçiminə ciddi təsir edə bilər </w:t>
      </w:r>
      <w:r w:rsidRPr="00C975D0">
        <w:rPr>
          <w:rFonts w:eastAsia="MS Mincho"/>
          <w:bCs/>
          <w:sz w:val="25"/>
          <w:szCs w:val="25"/>
          <w:lang w:val="az-Latn-AZ" w:eastAsia="ja-JP"/>
        </w:rPr>
        <w:t>(sovet dönəmində belə bir təcrübə müsbət nəticələr verir və uşaqların ixtisas seçimində önəmli rol oynayırdı);</w:t>
      </w:r>
    </w:p>
    <w:p w:rsidR="00BF3D36" w:rsidRPr="00C975D0" w:rsidRDefault="00F83ED7" w:rsidP="00C975D0">
      <w:pPr>
        <w:pStyle w:val="a6"/>
        <w:numPr>
          <w:ilvl w:val="0"/>
          <w:numId w:val="3"/>
        </w:numPr>
        <w:spacing w:after="120"/>
        <w:ind w:left="284" w:hanging="284"/>
        <w:contextualSpacing w:val="0"/>
        <w:jc w:val="both"/>
        <w:rPr>
          <w:rFonts w:eastAsia="MS Mincho"/>
          <w:bCs/>
          <w:sz w:val="26"/>
          <w:szCs w:val="26"/>
          <w:lang w:val="az-Latn-AZ" w:eastAsia="ja-JP"/>
        </w:rPr>
      </w:pPr>
      <w:r w:rsidRPr="00C975D0">
        <w:rPr>
          <w:rFonts w:eastAsia="MS Mincho"/>
          <w:bCs/>
          <w:sz w:val="25"/>
          <w:szCs w:val="25"/>
          <w:lang w:val="az-Latn-AZ" w:eastAsia="ja-JP"/>
        </w:rPr>
        <w:t>İlk peşə-ixtisas təhsilli məktəblərinə münasibətin dəyişilməsində peşə məktəblərinin maddi-texniki bazasının gücləndirilməsi</w:t>
      </w:r>
      <w:r w:rsidRPr="00C975D0">
        <w:rPr>
          <w:rFonts w:eastAsia="MS Mincho"/>
          <w:bCs/>
          <w:sz w:val="26"/>
          <w:szCs w:val="26"/>
          <w:lang w:val="az-Latn-AZ" w:eastAsia="ja-JP"/>
        </w:rPr>
        <w:t xml:space="preserve"> və onların sayının artırılması önəmlidir.</w:t>
      </w:r>
      <w:r w:rsidR="0031416B" w:rsidRPr="00C975D0">
        <w:rPr>
          <w:rFonts w:eastAsia="MS Mincho"/>
          <w:bCs/>
          <w:sz w:val="26"/>
          <w:szCs w:val="26"/>
          <w:lang w:val="az-Latn-AZ" w:eastAsia="ja-JP"/>
        </w:rPr>
        <w:t xml:space="preserve"> </w:t>
      </w:r>
    </w:p>
    <w:sectPr w:rsidR="00BF3D36" w:rsidRPr="00C975D0" w:rsidSect="00C621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1EB2"/>
    <w:multiLevelType w:val="hybridMultilevel"/>
    <w:tmpl w:val="6EAAFA80"/>
    <w:lvl w:ilvl="0" w:tplc="A2D8E1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101C8"/>
    <w:multiLevelType w:val="hybridMultilevel"/>
    <w:tmpl w:val="12BC3900"/>
    <w:lvl w:ilvl="0" w:tplc="064624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4A71DC"/>
    <w:multiLevelType w:val="hybridMultilevel"/>
    <w:tmpl w:val="83840212"/>
    <w:lvl w:ilvl="0" w:tplc="AFC8FD7A">
      <w:start w:val="1"/>
      <w:numFmt w:val="bullet"/>
      <w:lvlText w:val=""/>
      <w:lvlJc w:val="left"/>
      <w:pPr>
        <w:tabs>
          <w:tab w:val="num" w:pos="720"/>
        </w:tabs>
        <w:ind w:left="720" w:hanging="360"/>
      </w:pPr>
      <w:rPr>
        <w:rFonts w:ascii="Wingdings" w:hAnsi="Wingdings" w:hint="default"/>
      </w:rPr>
    </w:lvl>
    <w:lvl w:ilvl="1" w:tplc="EF38FAF2" w:tentative="1">
      <w:start w:val="1"/>
      <w:numFmt w:val="bullet"/>
      <w:lvlText w:val=""/>
      <w:lvlJc w:val="left"/>
      <w:pPr>
        <w:tabs>
          <w:tab w:val="num" w:pos="1440"/>
        </w:tabs>
        <w:ind w:left="1440" w:hanging="360"/>
      </w:pPr>
      <w:rPr>
        <w:rFonts w:ascii="Wingdings" w:hAnsi="Wingdings" w:hint="default"/>
      </w:rPr>
    </w:lvl>
    <w:lvl w:ilvl="2" w:tplc="B9AA64EC" w:tentative="1">
      <w:start w:val="1"/>
      <w:numFmt w:val="bullet"/>
      <w:lvlText w:val=""/>
      <w:lvlJc w:val="left"/>
      <w:pPr>
        <w:tabs>
          <w:tab w:val="num" w:pos="2160"/>
        </w:tabs>
        <w:ind w:left="2160" w:hanging="360"/>
      </w:pPr>
      <w:rPr>
        <w:rFonts w:ascii="Wingdings" w:hAnsi="Wingdings" w:hint="default"/>
      </w:rPr>
    </w:lvl>
    <w:lvl w:ilvl="3" w:tplc="18C82008" w:tentative="1">
      <w:start w:val="1"/>
      <w:numFmt w:val="bullet"/>
      <w:lvlText w:val=""/>
      <w:lvlJc w:val="left"/>
      <w:pPr>
        <w:tabs>
          <w:tab w:val="num" w:pos="2880"/>
        </w:tabs>
        <w:ind w:left="2880" w:hanging="360"/>
      </w:pPr>
      <w:rPr>
        <w:rFonts w:ascii="Wingdings" w:hAnsi="Wingdings" w:hint="default"/>
      </w:rPr>
    </w:lvl>
    <w:lvl w:ilvl="4" w:tplc="230000C6" w:tentative="1">
      <w:start w:val="1"/>
      <w:numFmt w:val="bullet"/>
      <w:lvlText w:val=""/>
      <w:lvlJc w:val="left"/>
      <w:pPr>
        <w:tabs>
          <w:tab w:val="num" w:pos="3600"/>
        </w:tabs>
        <w:ind w:left="3600" w:hanging="360"/>
      </w:pPr>
      <w:rPr>
        <w:rFonts w:ascii="Wingdings" w:hAnsi="Wingdings" w:hint="default"/>
      </w:rPr>
    </w:lvl>
    <w:lvl w:ilvl="5" w:tplc="27C285D8" w:tentative="1">
      <w:start w:val="1"/>
      <w:numFmt w:val="bullet"/>
      <w:lvlText w:val=""/>
      <w:lvlJc w:val="left"/>
      <w:pPr>
        <w:tabs>
          <w:tab w:val="num" w:pos="4320"/>
        </w:tabs>
        <w:ind w:left="4320" w:hanging="360"/>
      </w:pPr>
      <w:rPr>
        <w:rFonts w:ascii="Wingdings" w:hAnsi="Wingdings" w:hint="default"/>
      </w:rPr>
    </w:lvl>
    <w:lvl w:ilvl="6" w:tplc="113445CE" w:tentative="1">
      <w:start w:val="1"/>
      <w:numFmt w:val="bullet"/>
      <w:lvlText w:val=""/>
      <w:lvlJc w:val="left"/>
      <w:pPr>
        <w:tabs>
          <w:tab w:val="num" w:pos="5040"/>
        </w:tabs>
        <w:ind w:left="5040" w:hanging="360"/>
      </w:pPr>
      <w:rPr>
        <w:rFonts w:ascii="Wingdings" w:hAnsi="Wingdings" w:hint="default"/>
      </w:rPr>
    </w:lvl>
    <w:lvl w:ilvl="7" w:tplc="3CECA3E2" w:tentative="1">
      <w:start w:val="1"/>
      <w:numFmt w:val="bullet"/>
      <w:lvlText w:val=""/>
      <w:lvlJc w:val="left"/>
      <w:pPr>
        <w:tabs>
          <w:tab w:val="num" w:pos="5760"/>
        </w:tabs>
        <w:ind w:left="5760" w:hanging="360"/>
      </w:pPr>
      <w:rPr>
        <w:rFonts w:ascii="Wingdings" w:hAnsi="Wingdings" w:hint="default"/>
      </w:rPr>
    </w:lvl>
    <w:lvl w:ilvl="8" w:tplc="9460A3C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compat>
    <w:useFELayout/>
  </w:compat>
  <w:rsids>
    <w:rsidRoot w:val="00C621DD"/>
    <w:rsid w:val="001A3668"/>
    <w:rsid w:val="002543D3"/>
    <w:rsid w:val="002763A0"/>
    <w:rsid w:val="002B171E"/>
    <w:rsid w:val="002C1874"/>
    <w:rsid w:val="002C6518"/>
    <w:rsid w:val="002E4292"/>
    <w:rsid w:val="0031416B"/>
    <w:rsid w:val="004125E4"/>
    <w:rsid w:val="004308FE"/>
    <w:rsid w:val="00506276"/>
    <w:rsid w:val="005C2145"/>
    <w:rsid w:val="005C6C5B"/>
    <w:rsid w:val="005E3DB2"/>
    <w:rsid w:val="00664D12"/>
    <w:rsid w:val="0068565C"/>
    <w:rsid w:val="006A547D"/>
    <w:rsid w:val="006A6DA3"/>
    <w:rsid w:val="006B4339"/>
    <w:rsid w:val="00716029"/>
    <w:rsid w:val="007324CE"/>
    <w:rsid w:val="0074139B"/>
    <w:rsid w:val="007501C1"/>
    <w:rsid w:val="007D07C1"/>
    <w:rsid w:val="007E4943"/>
    <w:rsid w:val="0080670E"/>
    <w:rsid w:val="008352E8"/>
    <w:rsid w:val="00882170"/>
    <w:rsid w:val="008D2FC6"/>
    <w:rsid w:val="00912332"/>
    <w:rsid w:val="009546C5"/>
    <w:rsid w:val="009B010B"/>
    <w:rsid w:val="009F48F9"/>
    <w:rsid w:val="00AA2040"/>
    <w:rsid w:val="00AA706E"/>
    <w:rsid w:val="00AC5B62"/>
    <w:rsid w:val="00B40F56"/>
    <w:rsid w:val="00B654B3"/>
    <w:rsid w:val="00BB507C"/>
    <w:rsid w:val="00BF3D36"/>
    <w:rsid w:val="00C0354F"/>
    <w:rsid w:val="00C11829"/>
    <w:rsid w:val="00C351C9"/>
    <w:rsid w:val="00C52885"/>
    <w:rsid w:val="00C621DD"/>
    <w:rsid w:val="00C814C9"/>
    <w:rsid w:val="00C975D0"/>
    <w:rsid w:val="00CA2B81"/>
    <w:rsid w:val="00CE2A59"/>
    <w:rsid w:val="00D53072"/>
    <w:rsid w:val="00E6442C"/>
    <w:rsid w:val="00E64468"/>
    <w:rsid w:val="00F62257"/>
    <w:rsid w:val="00F83ED7"/>
    <w:rsid w:val="00FA2641"/>
    <w:rsid w:val="00FE5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1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21DD"/>
    <w:rPr>
      <w:rFonts w:ascii="Tahoma" w:hAnsi="Tahoma" w:cs="Tahoma"/>
      <w:sz w:val="16"/>
      <w:szCs w:val="16"/>
    </w:rPr>
  </w:style>
  <w:style w:type="paragraph" w:styleId="a5">
    <w:name w:val="Normal (Web)"/>
    <w:basedOn w:val="a"/>
    <w:uiPriority w:val="99"/>
    <w:semiHidden/>
    <w:unhideWhenUsed/>
    <w:rsid w:val="00C62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763A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042819">
      <w:bodyDiv w:val="1"/>
      <w:marLeft w:val="0"/>
      <w:marRight w:val="0"/>
      <w:marTop w:val="0"/>
      <w:marBottom w:val="0"/>
      <w:divBdr>
        <w:top w:val="none" w:sz="0" w:space="0" w:color="auto"/>
        <w:left w:val="none" w:sz="0" w:space="0" w:color="auto"/>
        <w:bottom w:val="none" w:sz="0" w:space="0" w:color="auto"/>
        <w:right w:val="none" w:sz="0" w:space="0" w:color="auto"/>
      </w:divBdr>
    </w:div>
    <w:div w:id="370498465">
      <w:bodyDiv w:val="1"/>
      <w:marLeft w:val="0"/>
      <w:marRight w:val="0"/>
      <w:marTop w:val="0"/>
      <w:marBottom w:val="0"/>
      <w:divBdr>
        <w:top w:val="none" w:sz="0" w:space="0" w:color="auto"/>
        <w:left w:val="none" w:sz="0" w:space="0" w:color="auto"/>
        <w:bottom w:val="none" w:sz="0" w:space="0" w:color="auto"/>
        <w:right w:val="none" w:sz="0" w:space="0" w:color="auto"/>
      </w:divBdr>
    </w:div>
    <w:div w:id="381489387">
      <w:bodyDiv w:val="1"/>
      <w:marLeft w:val="0"/>
      <w:marRight w:val="0"/>
      <w:marTop w:val="0"/>
      <w:marBottom w:val="0"/>
      <w:divBdr>
        <w:top w:val="none" w:sz="0" w:space="0" w:color="auto"/>
        <w:left w:val="none" w:sz="0" w:space="0" w:color="auto"/>
        <w:bottom w:val="none" w:sz="0" w:space="0" w:color="auto"/>
        <w:right w:val="none" w:sz="0" w:space="0" w:color="auto"/>
      </w:divBdr>
    </w:div>
    <w:div w:id="426080723">
      <w:bodyDiv w:val="1"/>
      <w:marLeft w:val="0"/>
      <w:marRight w:val="0"/>
      <w:marTop w:val="0"/>
      <w:marBottom w:val="0"/>
      <w:divBdr>
        <w:top w:val="none" w:sz="0" w:space="0" w:color="auto"/>
        <w:left w:val="none" w:sz="0" w:space="0" w:color="auto"/>
        <w:bottom w:val="none" w:sz="0" w:space="0" w:color="auto"/>
        <w:right w:val="none" w:sz="0" w:space="0" w:color="auto"/>
      </w:divBdr>
    </w:div>
    <w:div w:id="532111941">
      <w:bodyDiv w:val="1"/>
      <w:marLeft w:val="0"/>
      <w:marRight w:val="0"/>
      <w:marTop w:val="0"/>
      <w:marBottom w:val="0"/>
      <w:divBdr>
        <w:top w:val="none" w:sz="0" w:space="0" w:color="auto"/>
        <w:left w:val="none" w:sz="0" w:space="0" w:color="auto"/>
        <w:bottom w:val="none" w:sz="0" w:space="0" w:color="auto"/>
        <w:right w:val="none" w:sz="0" w:space="0" w:color="auto"/>
      </w:divBdr>
    </w:div>
    <w:div w:id="1162699418">
      <w:bodyDiv w:val="1"/>
      <w:marLeft w:val="0"/>
      <w:marRight w:val="0"/>
      <w:marTop w:val="0"/>
      <w:marBottom w:val="0"/>
      <w:divBdr>
        <w:top w:val="none" w:sz="0" w:space="0" w:color="auto"/>
        <w:left w:val="none" w:sz="0" w:space="0" w:color="auto"/>
        <w:bottom w:val="none" w:sz="0" w:space="0" w:color="auto"/>
        <w:right w:val="none" w:sz="0" w:space="0" w:color="auto"/>
      </w:divBdr>
    </w:div>
    <w:div w:id="1401754867">
      <w:bodyDiv w:val="1"/>
      <w:marLeft w:val="0"/>
      <w:marRight w:val="0"/>
      <w:marTop w:val="0"/>
      <w:marBottom w:val="0"/>
      <w:divBdr>
        <w:top w:val="none" w:sz="0" w:space="0" w:color="auto"/>
        <w:left w:val="none" w:sz="0" w:space="0" w:color="auto"/>
        <w:bottom w:val="none" w:sz="0" w:space="0" w:color="auto"/>
        <w:right w:val="none" w:sz="0" w:space="0" w:color="auto"/>
      </w:divBdr>
    </w:div>
    <w:div w:id="1882355697">
      <w:bodyDiv w:val="1"/>
      <w:marLeft w:val="0"/>
      <w:marRight w:val="0"/>
      <w:marTop w:val="0"/>
      <w:marBottom w:val="0"/>
      <w:divBdr>
        <w:top w:val="none" w:sz="0" w:space="0" w:color="auto"/>
        <w:left w:val="none" w:sz="0" w:space="0" w:color="auto"/>
        <w:bottom w:val="none" w:sz="0" w:space="0" w:color="auto"/>
        <w:right w:val="none" w:sz="0" w:space="0" w:color="auto"/>
      </w:divBdr>
    </w:div>
    <w:div w:id="2025472805">
      <w:bodyDiv w:val="1"/>
      <w:marLeft w:val="0"/>
      <w:marRight w:val="0"/>
      <w:marTop w:val="0"/>
      <w:marBottom w:val="0"/>
      <w:divBdr>
        <w:top w:val="none" w:sz="0" w:space="0" w:color="auto"/>
        <w:left w:val="none" w:sz="0" w:space="0" w:color="auto"/>
        <w:bottom w:val="none" w:sz="0" w:space="0" w:color="auto"/>
        <w:right w:val="none" w:sz="0" w:space="0" w:color="auto"/>
      </w:divBdr>
      <w:divsChild>
        <w:div w:id="972708186">
          <w:marLeft w:val="994"/>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Irada</dc:creator>
  <cp:lastModifiedBy>User</cp:lastModifiedBy>
  <cp:revision>3</cp:revision>
  <cp:lastPrinted>2014-02-03T05:35:00Z</cp:lastPrinted>
  <dcterms:created xsi:type="dcterms:W3CDTF">2014-02-03T06:52:00Z</dcterms:created>
  <dcterms:modified xsi:type="dcterms:W3CDTF">2014-02-05T10:54:00Z</dcterms:modified>
</cp:coreProperties>
</file>